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ProjectTitle"/>
    <w:bookmarkStart w:id="1" w:name="_GoBack"/>
    <w:bookmarkEnd w:id="1"/>
    <w:p w14:paraId="341AAA24" w14:textId="5B126F6C" w:rsidR="008965B4" w:rsidRPr="00FF4717" w:rsidRDefault="008965B4" w:rsidP="00FF4717">
      <w:pPr>
        <w:jc w:val="center"/>
        <w:rPr>
          <w:rFonts w:asciiTheme="minorHAnsi" w:hAnsiTheme="minorHAnsi" w:cstheme="minorHAnsi"/>
          <w:b/>
          <w:bCs/>
          <w:sz w:val="22"/>
          <w:szCs w:val="22"/>
          <w:u w:val="single"/>
        </w:rPr>
      </w:pPr>
      <w:r w:rsidRPr="00FF4717">
        <w:rPr>
          <w:rFonts w:asciiTheme="minorHAnsi" w:hAnsiTheme="minorHAnsi" w:cstheme="minorHAnsi"/>
          <w:b/>
          <w:bCs/>
          <w:sz w:val="22"/>
          <w:szCs w:val="22"/>
          <w:u w:val="single"/>
        </w:rPr>
        <w:fldChar w:fldCharType="begin">
          <w:ffData>
            <w:name w:val="ProjectTitle"/>
            <w:enabled/>
            <w:calcOnExit w:val="0"/>
            <w:helpText w:type="text" w:val="Project Title: To avoid redundancy, do not include the country name in the project title "/>
            <w:textInput/>
          </w:ffData>
        </w:fldChar>
      </w:r>
      <w:r w:rsidRPr="00FF4717">
        <w:rPr>
          <w:rFonts w:asciiTheme="minorHAnsi" w:hAnsiTheme="minorHAnsi" w:cstheme="minorHAnsi"/>
          <w:b/>
          <w:bCs/>
          <w:sz w:val="22"/>
          <w:szCs w:val="22"/>
          <w:u w:val="single"/>
        </w:rPr>
        <w:instrText xml:space="preserve"> FORMTEXT </w:instrText>
      </w:r>
      <w:r w:rsidRPr="00FF4717">
        <w:rPr>
          <w:rFonts w:asciiTheme="minorHAnsi" w:hAnsiTheme="minorHAnsi" w:cstheme="minorHAnsi"/>
          <w:b/>
          <w:bCs/>
          <w:sz w:val="22"/>
          <w:szCs w:val="22"/>
          <w:u w:val="single"/>
        </w:rPr>
      </w:r>
      <w:r w:rsidRPr="00FF4717">
        <w:rPr>
          <w:rFonts w:asciiTheme="minorHAnsi" w:hAnsiTheme="minorHAnsi" w:cstheme="minorHAnsi"/>
          <w:b/>
          <w:bCs/>
          <w:sz w:val="22"/>
          <w:szCs w:val="22"/>
          <w:u w:val="single"/>
        </w:rPr>
        <w:fldChar w:fldCharType="separate"/>
      </w:r>
      <w:r w:rsidRPr="00FF4717">
        <w:rPr>
          <w:rFonts w:asciiTheme="minorHAnsi" w:hAnsiTheme="minorHAnsi" w:cstheme="minorHAnsi"/>
          <w:b/>
          <w:bCs/>
          <w:sz w:val="22"/>
          <w:szCs w:val="22"/>
          <w:u w:val="single"/>
        </w:rPr>
        <w:t xml:space="preserve"> São Tomé and Príncipe - Additional Financing - West Africa Coastal Area Resilience Investment Project</w:t>
      </w:r>
      <w:r w:rsidRPr="00FF4717">
        <w:rPr>
          <w:rFonts w:asciiTheme="minorHAnsi" w:hAnsiTheme="minorHAnsi" w:cstheme="minorHAnsi"/>
          <w:b/>
          <w:bCs/>
          <w:sz w:val="22"/>
          <w:szCs w:val="22"/>
          <w:u w:val="single"/>
        </w:rPr>
        <w:fldChar w:fldCharType="end"/>
      </w:r>
      <w:bookmarkEnd w:id="0"/>
      <w:r>
        <w:rPr>
          <w:rFonts w:asciiTheme="minorHAnsi" w:hAnsiTheme="minorHAnsi" w:cstheme="minorHAnsi"/>
          <w:b/>
          <w:bCs/>
          <w:sz w:val="22"/>
          <w:szCs w:val="22"/>
          <w:u w:val="single"/>
        </w:rPr>
        <w:t xml:space="preserve"> GEF ID: 9364</w:t>
      </w:r>
    </w:p>
    <w:p w14:paraId="20929ED8" w14:textId="162EF383" w:rsidR="00975CF0" w:rsidRPr="005951C5" w:rsidRDefault="006C5D54" w:rsidP="00FF4717">
      <w:pPr>
        <w:jc w:val="center"/>
        <w:rPr>
          <w:rFonts w:asciiTheme="minorHAnsi" w:hAnsiTheme="minorHAnsi" w:cstheme="minorHAnsi"/>
          <w:b/>
          <w:bCs/>
          <w:sz w:val="22"/>
          <w:szCs w:val="22"/>
          <w:u w:val="single"/>
        </w:rPr>
      </w:pPr>
      <w:r w:rsidRPr="005951C5">
        <w:rPr>
          <w:rFonts w:asciiTheme="minorHAnsi" w:hAnsiTheme="minorHAnsi" w:cstheme="minorHAnsi"/>
          <w:b/>
          <w:bCs/>
          <w:sz w:val="22"/>
          <w:szCs w:val="22"/>
          <w:u w:val="single"/>
        </w:rPr>
        <w:t>Responses to GEFSEC comments at Decision Meeting</w:t>
      </w:r>
    </w:p>
    <w:p w14:paraId="22409600" w14:textId="22C73453" w:rsidR="006C5D54" w:rsidRPr="005951C5" w:rsidRDefault="006C5D54">
      <w:pPr>
        <w:rPr>
          <w:rFonts w:asciiTheme="minorHAnsi" w:hAnsiTheme="minorHAnsi" w:cstheme="minorHAnsi"/>
          <w:b/>
          <w:bCs/>
          <w:sz w:val="22"/>
          <w:szCs w:val="22"/>
          <w:u w:val="single"/>
        </w:rPr>
      </w:pPr>
    </w:p>
    <w:tbl>
      <w:tblPr>
        <w:tblStyle w:val="TableGrid"/>
        <w:tblW w:w="9535" w:type="dxa"/>
        <w:tblLook w:val="04A0" w:firstRow="1" w:lastRow="0" w:firstColumn="1" w:lastColumn="0" w:noHBand="0" w:noVBand="1"/>
      </w:tblPr>
      <w:tblGrid>
        <w:gridCol w:w="3505"/>
        <w:gridCol w:w="6030"/>
      </w:tblGrid>
      <w:tr w:rsidR="006C5D54" w:rsidRPr="005951C5" w14:paraId="5D5FE830" w14:textId="77777777" w:rsidTr="00FF4717">
        <w:tc>
          <w:tcPr>
            <w:tcW w:w="3505" w:type="dxa"/>
          </w:tcPr>
          <w:p w14:paraId="3F8E2DCC" w14:textId="3CBD7B47" w:rsidR="006C5D54" w:rsidRPr="005951C5" w:rsidRDefault="006C5D54">
            <w:pPr>
              <w:rPr>
                <w:rFonts w:asciiTheme="minorHAnsi" w:hAnsiTheme="minorHAnsi" w:cstheme="minorHAnsi"/>
                <w:b/>
                <w:bCs/>
                <w:sz w:val="22"/>
                <w:szCs w:val="22"/>
                <w:u w:val="single"/>
              </w:rPr>
            </w:pPr>
            <w:r w:rsidRPr="005951C5">
              <w:rPr>
                <w:rFonts w:asciiTheme="minorHAnsi" w:hAnsiTheme="minorHAnsi" w:cstheme="minorHAnsi"/>
                <w:b/>
                <w:bCs/>
                <w:sz w:val="22"/>
                <w:szCs w:val="22"/>
                <w:u w:val="single"/>
              </w:rPr>
              <w:t>GEFSEC Comments</w:t>
            </w:r>
          </w:p>
        </w:tc>
        <w:tc>
          <w:tcPr>
            <w:tcW w:w="6030" w:type="dxa"/>
          </w:tcPr>
          <w:p w14:paraId="4C7FC972" w14:textId="66D56777" w:rsidR="006C5D54" w:rsidRPr="005951C5" w:rsidRDefault="006C5D54">
            <w:pPr>
              <w:rPr>
                <w:rFonts w:asciiTheme="minorHAnsi" w:hAnsiTheme="minorHAnsi" w:cstheme="minorHAnsi"/>
                <w:b/>
                <w:bCs/>
                <w:sz w:val="22"/>
                <w:szCs w:val="22"/>
                <w:u w:val="single"/>
              </w:rPr>
            </w:pPr>
            <w:r w:rsidRPr="005951C5">
              <w:rPr>
                <w:rFonts w:asciiTheme="minorHAnsi" w:hAnsiTheme="minorHAnsi" w:cstheme="minorHAnsi"/>
                <w:b/>
                <w:bCs/>
                <w:sz w:val="22"/>
                <w:szCs w:val="22"/>
                <w:u w:val="single"/>
              </w:rPr>
              <w:t xml:space="preserve"> WB Responses</w:t>
            </w:r>
            <w:r w:rsidR="00543BD8" w:rsidRPr="005951C5">
              <w:rPr>
                <w:rFonts w:asciiTheme="minorHAnsi" w:hAnsiTheme="minorHAnsi" w:cstheme="minorHAnsi"/>
                <w:b/>
                <w:bCs/>
                <w:sz w:val="22"/>
                <w:szCs w:val="22"/>
                <w:u w:val="single"/>
              </w:rPr>
              <w:t xml:space="preserve">  </w:t>
            </w:r>
          </w:p>
        </w:tc>
      </w:tr>
      <w:tr w:rsidR="006C5D54" w:rsidRPr="005951C5" w14:paraId="6A745839" w14:textId="77777777" w:rsidTr="00FF4717">
        <w:tc>
          <w:tcPr>
            <w:tcW w:w="3505" w:type="dxa"/>
          </w:tcPr>
          <w:p w14:paraId="2C5C6083" w14:textId="77777777" w:rsidR="006C5D54" w:rsidRPr="005951C5" w:rsidRDefault="006C5D54" w:rsidP="006C5D54">
            <w:pPr>
              <w:spacing w:before="240" w:after="60"/>
              <w:rPr>
                <w:rFonts w:asciiTheme="minorHAnsi" w:hAnsiTheme="minorHAnsi" w:cstheme="minorHAnsi"/>
                <w:i/>
                <w:sz w:val="22"/>
                <w:szCs w:val="22"/>
                <w:u w:val="single"/>
              </w:rPr>
            </w:pPr>
            <w:r w:rsidRPr="005951C5">
              <w:rPr>
                <w:rFonts w:asciiTheme="minorHAnsi" w:hAnsiTheme="minorHAnsi" w:cstheme="minorHAnsi"/>
                <w:i/>
                <w:sz w:val="22"/>
                <w:szCs w:val="22"/>
                <w:u w:val="single"/>
              </w:rPr>
              <w:t>Online template:</w:t>
            </w:r>
          </w:p>
          <w:p w14:paraId="6EEF59EE" w14:textId="77777777" w:rsidR="006C5D54" w:rsidRPr="005951C5" w:rsidRDefault="006C5D54" w:rsidP="006C5D54">
            <w:pPr>
              <w:pStyle w:val="ListParagraph"/>
              <w:numPr>
                <w:ilvl w:val="0"/>
                <w:numId w:val="1"/>
              </w:numPr>
              <w:rPr>
                <w:rFonts w:cstheme="minorHAnsi"/>
              </w:rPr>
            </w:pPr>
            <w:r w:rsidRPr="005951C5">
              <w:rPr>
                <w:rFonts w:cstheme="minorHAnsi"/>
              </w:rPr>
              <w:t>Table A: GEF-7 CCA objectives need to be used;</w:t>
            </w:r>
          </w:p>
          <w:p w14:paraId="435B681B" w14:textId="39173880" w:rsidR="006C5D54" w:rsidRPr="005951C5" w:rsidRDefault="006C5D54" w:rsidP="00234DC5">
            <w:pPr>
              <w:pStyle w:val="ListParagraph"/>
              <w:numPr>
                <w:ilvl w:val="0"/>
                <w:numId w:val="1"/>
              </w:numPr>
              <w:rPr>
                <w:rFonts w:cstheme="minorHAnsi"/>
              </w:rPr>
            </w:pPr>
            <w:r w:rsidRPr="005951C5">
              <w:rPr>
                <w:rFonts w:cstheme="minorHAnsi"/>
              </w:rPr>
              <w:t>CCA Rio Marker should be set to “2”;</w:t>
            </w:r>
          </w:p>
        </w:tc>
        <w:tc>
          <w:tcPr>
            <w:tcW w:w="6030" w:type="dxa"/>
          </w:tcPr>
          <w:p w14:paraId="481CCF22" w14:textId="58F5580D" w:rsidR="00F35AB2" w:rsidRDefault="00F35AB2" w:rsidP="00F35AB2">
            <w:pPr>
              <w:rPr>
                <w:rFonts w:asciiTheme="minorHAnsi" w:hAnsiTheme="minorHAnsi" w:cstheme="minorHAnsi"/>
                <w:sz w:val="22"/>
                <w:szCs w:val="22"/>
              </w:rPr>
            </w:pPr>
            <w:r>
              <w:rPr>
                <w:rFonts w:asciiTheme="minorHAnsi" w:hAnsiTheme="minorHAnsi" w:cstheme="minorHAnsi"/>
                <w:sz w:val="22"/>
                <w:szCs w:val="22"/>
              </w:rPr>
              <w:t>It may be noted that the project is GEF-6 and the portal automatically generates the GEF-6 data sheet</w:t>
            </w:r>
            <w:r w:rsidR="0055013D">
              <w:rPr>
                <w:rFonts w:asciiTheme="minorHAnsi" w:hAnsiTheme="minorHAnsi" w:cstheme="minorHAnsi"/>
                <w:sz w:val="22"/>
                <w:szCs w:val="22"/>
              </w:rPr>
              <w:t xml:space="preserve"> and its</w:t>
            </w:r>
            <w:r w:rsidR="00E377FF">
              <w:rPr>
                <w:rFonts w:asciiTheme="minorHAnsi" w:hAnsiTheme="minorHAnsi" w:cstheme="minorHAnsi"/>
                <w:sz w:val="22"/>
                <w:szCs w:val="22"/>
              </w:rPr>
              <w:t xml:space="preserve"> focal area attributions. However as recommended, </w:t>
            </w:r>
            <w:r w:rsidR="00337DDD">
              <w:rPr>
                <w:rFonts w:asciiTheme="minorHAnsi" w:hAnsiTheme="minorHAnsi" w:cstheme="minorHAnsi"/>
                <w:sz w:val="22"/>
                <w:szCs w:val="22"/>
              </w:rPr>
              <w:t xml:space="preserve">for alignment </w:t>
            </w:r>
            <w:r w:rsidR="00E377FF">
              <w:rPr>
                <w:rFonts w:asciiTheme="minorHAnsi" w:hAnsiTheme="minorHAnsi" w:cstheme="minorHAnsi"/>
                <w:sz w:val="22"/>
                <w:szCs w:val="22"/>
              </w:rPr>
              <w:t>the outcomes for GEF-7 have been included.</w:t>
            </w:r>
            <w:r>
              <w:rPr>
                <w:rFonts w:asciiTheme="minorHAnsi" w:hAnsiTheme="minorHAnsi" w:cstheme="minorHAnsi"/>
                <w:sz w:val="22"/>
                <w:szCs w:val="22"/>
              </w:rPr>
              <w:t xml:space="preserve"> </w:t>
            </w:r>
          </w:p>
          <w:p w14:paraId="144332AF" w14:textId="77777777" w:rsidR="00F35AB2" w:rsidRDefault="00F35AB2" w:rsidP="00F35AB2">
            <w:pPr>
              <w:rPr>
                <w:rFonts w:asciiTheme="minorHAnsi" w:hAnsiTheme="minorHAnsi" w:cstheme="minorHAnsi"/>
                <w:sz w:val="22"/>
                <w:szCs w:val="22"/>
              </w:rPr>
            </w:pPr>
          </w:p>
          <w:p w14:paraId="24B5B884" w14:textId="70FC0EA8" w:rsidR="00D21ED4" w:rsidRPr="005951C5" w:rsidRDefault="00F35AB2" w:rsidP="00F35AB2">
            <w:pPr>
              <w:rPr>
                <w:rFonts w:asciiTheme="minorHAnsi" w:hAnsiTheme="minorHAnsi" w:cstheme="minorHAnsi"/>
                <w:sz w:val="22"/>
                <w:szCs w:val="22"/>
              </w:rPr>
            </w:pPr>
            <w:r>
              <w:rPr>
                <w:rFonts w:asciiTheme="minorHAnsi" w:hAnsiTheme="minorHAnsi" w:cstheme="minorHAnsi"/>
                <w:sz w:val="22"/>
                <w:szCs w:val="22"/>
              </w:rPr>
              <w:t>Rio Marker has been revised.</w:t>
            </w:r>
          </w:p>
        </w:tc>
      </w:tr>
      <w:tr w:rsidR="006C5D54" w:rsidRPr="005951C5" w14:paraId="0A5ED9BB" w14:textId="77777777" w:rsidTr="00FF4717">
        <w:tc>
          <w:tcPr>
            <w:tcW w:w="3505" w:type="dxa"/>
          </w:tcPr>
          <w:p w14:paraId="2E67F5FA" w14:textId="77777777" w:rsidR="006C5D54" w:rsidRPr="005951C5" w:rsidRDefault="006C5D54" w:rsidP="006C5D54">
            <w:pPr>
              <w:spacing w:after="60"/>
              <w:rPr>
                <w:rFonts w:asciiTheme="minorHAnsi" w:hAnsiTheme="minorHAnsi" w:cstheme="minorHAnsi"/>
                <w:i/>
                <w:sz w:val="22"/>
                <w:szCs w:val="22"/>
                <w:u w:val="single"/>
              </w:rPr>
            </w:pPr>
            <w:r w:rsidRPr="005951C5">
              <w:rPr>
                <w:rFonts w:asciiTheme="minorHAnsi" w:hAnsiTheme="minorHAnsi" w:cstheme="minorHAnsi"/>
                <w:i/>
                <w:sz w:val="22"/>
                <w:szCs w:val="22"/>
                <w:u w:val="single"/>
              </w:rPr>
              <w:t>Tracking tool:</w:t>
            </w:r>
          </w:p>
          <w:p w14:paraId="65544D16" w14:textId="77777777" w:rsidR="006C5D54" w:rsidRPr="005951C5" w:rsidRDefault="006C5D54" w:rsidP="006C5D54">
            <w:pPr>
              <w:pStyle w:val="ListParagraph"/>
              <w:numPr>
                <w:ilvl w:val="0"/>
                <w:numId w:val="2"/>
              </w:numPr>
              <w:rPr>
                <w:rFonts w:cstheme="minorHAnsi"/>
              </w:rPr>
            </w:pPr>
            <w:r w:rsidRPr="005951C5">
              <w:rPr>
                <w:rFonts w:cstheme="minorHAnsi"/>
              </w:rPr>
              <w:t>GEF-7 indicators need to be submitted (not GEF-6 tracking tool);</w:t>
            </w:r>
          </w:p>
          <w:p w14:paraId="0C696C5C" w14:textId="2A9BF9D5" w:rsidR="006C5D54" w:rsidRPr="005951C5" w:rsidRDefault="006C5D54" w:rsidP="00234DC5">
            <w:pPr>
              <w:pStyle w:val="ListParagraph"/>
              <w:numPr>
                <w:ilvl w:val="0"/>
                <w:numId w:val="2"/>
              </w:numPr>
              <w:rPr>
                <w:rFonts w:cstheme="minorHAnsi"/>
              </w:rPr>
            </w:pPr>
            <w:r w:rsidRPr="005951C5">
              <w:rPr>
                <w:rFonts w:cstheme="minorHAnsi"/>
              </w:rPr>
              <w:t>For LDCF request of $6.57 million, we would like to see a greater number of beneficiaries than the proposed 30,655;</w:t>
            </w:r>
          </w:p>
        </w:tc>
        <w:tc>
          <w:tcPr>
            <w:tcW w:w="6030" w:type="dxa"/>
          </w:tcPr>
          <w:p w14:paraId="695C32EC" w14:textId="77777777" w:rsidR="00F35AB2" w:rsidRDefault="00F35AB2" w:rsidP="00F35AB2">
            <w:pPr>
              <w:rPr>
                <w:rFonts w:asciiTheme="minorHAnsi" w:hAnsiTheme="minorHAnsi" w:cstheme="minorHAnsi"/>
                <w:sz w:val="22"/>
                <w:szCs w:val="22"/>
              </w:rPr>
            </w:pPr>
            <w:r>
              <w:rPr>
                <w:rFonts w:asciiTheme="minorHAnsi" w:hAnsiTheme="minorHAnsi" w:cstheme="minorHAnsi"/>
                <w:sz w:val="22"/>
                <w:szCs w:val="22"/>
              </w:rPr>
              <w:t>While the project is GEF-6 as per recommendation, the GEF-7 adaptation Results Framework has been completed and included in the package.</w:t>
            </w:r>
          </w:p>
          <w:p w14:paraId="23D2FDE3" w14:textId="77777777" w:rsidR="00755F8C" w:rsidRDefault="00755F8C">
            <w:pPr>
              <w:rPr>
                <w:rFonts w:asciiTheme="minorHAnsi" w:hAnsiTheme="minorHAnsi" w:cstheme="minorHAnsi"/>
                <w:sz w:val="22"/>
                <w:szCs w:val="22"/>
              </w:rPr>
            </w:pPr>
          </w:p>
          <w:p w14:paraId="436EBD3E" w14:textId="0ABD97F9" w:rsidR="006C5D54" w:rsidRPr="005951C5" w:rsidRDefault="00F67525">
            <w:pPr>
              <w:rPr>
                <w:rFonts w:asciiTheme="minorHAnsi" w:hAnsiTheme="minorHAnsi" w:cstheme="minorHAnsi"/>
                <w:sz w:val="22"/>
                <w:szCs w:val="22"/>
              </w:rPr>
            </w:pPr>
            <w:r w:rsidRPr="005951C5">
              <w:rPr>
                <w:rFonts w:asciiTheme="minorHAnsi" w:hAnsiTheme="minorHAnsi" w:cstheme="minorHAnsi"/>
                <w:sz w:val="22"/>
                <w:szCs w:val="22"/>
              </w:rPr>
              <w:t xml:space="preserve">Based on the </w:t>
            </w:r>
            <w:r w:rsidR="00F35AB2" w:rsidRPr="005951C5">
              <w:rPr>
                <w:rFonts w:asciiTheme="minorHAnsi" w:hAnsiTheme="minorHAnsi" w:cstheme="minorHAnsi"/>
                <w:sz w:val="22"/>
                <w:szCs w:val="22"/>
              </w:rPr>
              <w:t>GEF-7 tracking</w:t>
            </w:r>
            <w:r w:rsidR="00F35AB2">
              <w:rPr>
                <w:rFonts w:asciiTheme="minorHAnsi" w:hAnsiTheme="minorHAnsi" w:cstheme="minorHAnsi"/>
                <w:sz w:val="22"/>
                <w:szCs w:val="22"/>
              </w:rPr>
              <w:t xml:space="preserve"> RF</w:t>
            </w:r>
            <w:r w:rsidR="00F35AB2" w:rsidRPr="005951C5">
              <w:rPr>
                <w:rFonts w:asciiTheme="minorHAnsi" w:hAnsiTheme="minorHAnsi" w:cstheme="minorHAnsi"/>
                <w:sz w:val="22"/>
                <w:szCs w:val="22"/>
              </w:rPr>
              <w:t xml:space="preserve"> </w:t>
            </w:r>
            <w:r w:rsidRPr="005951C5">
              <w:rPr>
                <w:rFonts w:asciiTheme="minorHAnsi" w:hAnsiTheme="minorHAnsi" w:cstheme="minorHAnsi"/>
                <w:sz w:val="22"/>
                <w:szCs w:val="22"/>
              </w:rPr>
              <w:t xml:space="preserve">and the further discussions </w:t>
            </w:r>
            <w:r w:rsidRPr="00AF50D3">
              <w:rPr>
                <w:rFonts w:asciiTheme="minorHAnsi" w:hAnsiTheme="minorHAnsi" w:cstheme="minorHAnsi"/>
                <w:sz w:val="22"/>
                <w:szCs w:val="22"/>
              </w:rPr>
              <w:t xml:space="preserve">with the national counterparts during appraisal, the </w:t>
            </w:r>
            <w:r w:rsidRPr="000B359C">
              <w:rPr>
                <w:rFonts w:asciiTheme="minorHAnsi" w:hAnsiTheme="minorHAnsi" w:cstheme="minorHAnsi"/>
                <w:sz w:val="22"/>
                <w:szCs w:val="22"/>
              </w:rPr>
              <w:t xml:space="preserve">assessment of the number of beneficiaries has been revised, to amount now to 130,000 beneficiaries. Around 20,800 will benefit from the physical investments, 20,845 from the diversified livelihoods, and </w:t>
            </w:r>
            <w:r w:rsidR="00F61A7A" w:rsidRPr="00FF4717">
              <w:rPr>
                <w:rFonts w:asciiTheme="minorHAnsi" w:hAnsiTheme="minorHAnsi" w:cstheme="minorHAnsi"/>
                <w:sz w:val="22"/>
                <w:szCs w:val="22"/>
              </w:rPr>
              <w:t>78,056</w:t>
            </w:r>
            <w:r w:rsidRPr="006C16C0">
              <w:rPr>
                <w:rFonts w:asciiTheme="minorHAnsi" w:hAnsiTheme="minorHAnsi" w:cstheme="minorHAnsi"/>
                <w:sz w:val="22"/>
                <w:szCs w:val="22"/>
              </w:rPr>
              <w:t xml:space="preserve"> from improved a</w:t>
            </w:r>
            <w:r w:rsidR="00F61A7A" w:rsidRPr="00FF4717">
              <w:rPr>
                <w:rFonts w:asciiTheme="minorHAnsi" w:hAnsiTheme="minorHAnsi" w:cstheme="minorHAnsi"/>
                <w:sz w:val="22"/>
                <w:szCs w:val="22"/>
              </w:rPr>
              <w:t>cc</w:t>
            </w:r>
            <w:r w:rsidRPr="006C16C0">
              <w:rPr>
                <w:rFonts w:asciiTheme="minorHAnsi" w:hAnsiTheme="minorHAnsi" w:cstheme="minorHAnsi"/>
                <w:sz w:val="22"/>
                <w:szCs w:val="22"/>
              </w:rPr>
              <w:t>ess to climate information, including early warning system.</w:t>
            </w:r>
            <w:r w:rsidR="00A1465B" w:rsidRPr="000B359C">
              <w:rPr>
                <w:rFonts w:asciiTheme="minorHAnsi" w:hAnsiTheme="minorHAnsi" w:cstheme="minorHAnsi"/>
                <w:sz w:val="22"/>
                <w:szCs w:val="22"/>
              </w:rPr>
              <w:t xml:space="preserve"> Importantly</w:t>
            </w:r>
            <w:r w:rsidR="00A1465B">
              <w:rPr>
                <w:rFonts w:asciiTheme="minorHAnsi" w:hAnsiTheme="minorHAnsi" w:cstheme="minorHAnsi"/>
                <w:sz w:val="22"/>
                <w:szCs w:val="22"/>
              </w:rPr>
              <w:t xml:space="preserve"> it </w:t>
            </w:r>
            <w:r w:rsidR="00F61A7A">
              <w:rPr>
                <w:rFonts w:asciiTheme="minorHAnsi" w:hAnsiTheme="minorHAnsi" w:cstheme="minorHAnsi"/>
                <w:sz w:val="22"/>
                <w:szCs w:val="22"/>
              </w:rPr>
              <w:t>should be noted</w:t>
            </w:r>
            <w:r w:rsidR="00125E31">
              <w:rPr>
                <w:rFonts w:asciiTheme="minorHAnsi" w:hAnsiTheme="minorHAnsi" w:cstheme="minorHAnsi"/>
                <w:sz w:val="22"/>
                <w:szCs w:val="22"/>
              </w:rPr>
              <w:t xml:space="preserve"> that</w:t>
            </w:r>
            <w:r w:rsidR="00421465">
              <w:rPr>
                <w:rFonts w:asciiTheme="minorHAnsi" w:hAnsiTheme="minorHAnsi" w:cstheme="minorHAnsi"/>
                <w:sz w:val="22"/>
                <w:szCs w:val="22"/>
              </w:rPr>
              <w:t xml:space="preserve"> </w:t>
            </w:r>
            <w:r w:rsidR="00283818">
              <w:rPr>
                <w:rFonts w:asciiTheme="minorHAnsi" w:hAnsiTheme="minorHAnsi" w:cstheme="minorHAnsi"/>
                <w:sz w:val="22"/>
                <w:szCs w:val="22"/>
              </w:rPr>
              <w:t>while the beneficiaries are split to reflect the T</w:t>
            </w:r>
            <w:r w:rsidR="00A1465B">
              <w:rPr>
                <w:rFonts w:asciiTheme="minorHAnsi" w:hAnsiTheme="minorHAnsi" w:cstheme="minorHAnsi"/>
                <w:sz w:val="22"/>
                <w:szCs w:val="22"/>
              </w:rPr>
              <w:t xml:space="preserve">racking tool categories and avoid double counting, </w:t>
            </w:r>
            <w:r w:rsidR="00A912B1">
              <w:rPr>
                <w:rFonts w:asciiTheme="minorHAnsi" w:hAnsiTheme="minorHAnsi" w:cstheme="minorHAnsi"/>
                <w:sz w:val="22"/>
                <w:szCs w:val="22"/>
              </w:rPr>
              <w:t>several beneficiaries</w:t>
            </w:r>
            <w:r w:rsidR="006C16C0">
              <w:rPr>
                <w:rFonts w:asciiTheme="minorHAnsi" w:hAnsiTheme="minorHAnsi" w:cstheme="minorHAnsi"/>
                <w:sz w:val="22"/>
                <w:szCs w:val="22"/>
              </w:rPr>
              <w:t xml:space="preserve"> will also benefit from the </w:t>
            </w:r>
            <w:r w:rsidR="007479A5">
              <w:rPr>
                <w:rFonts w:asciiTheme="minorHAnsi" w:hAnsiTheme="minorHAnsi" w:cstheme="minorHAnsi"/>
                <w:sz w:val="22"/>
                <w:szCs w:val="22"/>
              </w:rPr>
              <w:t>other categories</w:t>
            </w:r>
            <w:r w:rsidR="00A912B1">
              <w:rPr>
                <w:rFonts w:asciiTheme="minorHAnsi" w:hAnsiTheme="minorHAnsi" w:cstheme="minorHAnsi"/>
                <w:sz w:val="22"/>
                <w:szCs w:val="22"/>
              </w:rPr>
              <w:t xml:space="preserve">. </w:t>
            </w:r>
          </w:p>
        </w:tc>
      </w:tr>
      <w:tr w:rsidR="006C5D54" w:rsidRPr="005951C5" w14:paraId="5A4E9806" w14:textId="77777777" w:rsidTr="00FF4717">
        <w:tc>
          <w:tcPr>
            <w:tcW w:w="3505" w:type="dxa"/>
          </w:tcPr>
          <w:p w14:paraId="3B7FBD29" w14:textId="77777777" w:rsidR="00960F69" w:rsidRPr="005951C5" w:rsidRDefault="00960F69" w:rsidP="00960F69">
            <w:pPr>
              <w:pStyle w:val="ListParagraph"/>
              <w:numPr>
                <w:ilvl w:val="0"/>
                <w:numId w:val="1"/>
              </w:numPr>
              <w:spacing w:after="120"/>
              <w:contextualSpacing w:val="0"/>
              <w:rPr>
                <w:rFonts w:cstheme="minorHAnsi"/>
              </w:rPr>
            </w:pPr>
            <w:r w:rsidRPr="005951C5">
              <w:rPr>
                <w:rFonts w:cstheme="minorHAnsi"/>
              </w:rPr>
              <w:t>Climate change adaptation considerations should also be integrated in Component 2, which includes activities to (i) harmonize the different laws regulating the coastal zones, and the management of the risks in those areas, and (ii) develop a spatial coastal zone and marine master plan, with a focus on development of marine protected areas.</w:t>
            </w:r>
          </w:p>
          <w:p w14:paraId="73D3851E" w14:textId="77777777" w:rsidR="006C5D54" w:rsidRPr="005951C5" w:rsidRDefault="006C5D54">
            <w:pPr>
              <w:rPr>
                <w:rFonts w:asciiTheme="minorHAnsi" w:hAnsiTheme="minorHAnsi" w:cstheme="minorHAnsi"/>
                <w:b/>
                <w:bCs/>
                <w:sz w:val="22"/>
                <w:szCs w:val="22"/>
                <w:u w:val="single"/>
              </w:rPr>
            </w:pPr>
          </w:p>
        </w:tc>
        <w:tc>
          <w:tcPr>
            <w:tcW w:w="6030" w:type="dxa"/>
          </w:tcPr>
          <w:p w14:paraId="14A6B3DB" w14:textId="7B4098E2" w:rsidR="006C5D54" w:rsidRPr="005951C5" w:rsidRDefault="00543BD8">
            <w:pPr>
              <w:rPr>
                <w:rFonts w:asciiTheme="minorHAnsi" w:hAnsiTheme="minorHAnsi" w:cstheme="minorHAnsi"/>
                <w:b/>
                <w:bCs/>
                <w:sz w:val="22"/>
                <w:szCs w:val="22"/>
                <w:u w:val="single"/>
              </w:rPr>
            </w:pPr>
            <w:r w:rsidRPr="005951C5">
              <w:rPr>
                <w:rFonts w:asciiTheme="minorHAnsi" w:hAnsiTheme="minorHAnsi" w:cstheme="minorHAnsi"/>
                <w:sz w:val="22"/>
                <w:szCs w:val="22"/>
              </w:rPr>
              <w:t>Points well taken, the project documents</w:t>
            </w:r>
            <w:r w:rsidR="00F67525" w:rsidRPr="005951C5">
              <w:rPr>
                <w:rFonts w:asciiTheme="minorHAnsi" w:hAnsiTheme="minorHAnsi" w:cstheme="minorHAnsi"/>
                <w:sz w:val="22"/>
                <w:szCs w:val="22"/>
              </w:rPr>
              <w:t xml:space="preserve"> have been </w:t>
            </w:r>
            <w:r w:rsidR="0062562C">
              <w:rPr>
                <w:rFonts w:asciiTheme="minorHAnsi" w:hAnsiTheme="minorHAnsi" w:cstheme="minorHAnsi"/>
                <w:sz w:val="22"/>
                <w:szCs w:val="22"/>
              </w:rPr>
              <w:t xml:space="preserve">updated </w:t>
            </w:r>
            <w:r w:rsidR="005951C5">
              <w:rPr>
                <w:rFonts w:asciiTheme="minorHAnsi" w:hAnsiTheme="minorHAnsi" w:cstheme="minorHAnsi"/>
                <w:sz w:val="22"/>
                <w:szCs w:val="22"/>
              </w:rPr>
              <w:t xml:space="preserve"> (project description PID </w:t>
            </w:r>
            <w:r w:rsidR="003E0CC6">
              <w:rPr>
                <w:rFonts w:asciiTheme="minorHAnsi" w:hAnsiTheme="minorHAnsi" w:cstheme="minorHAnsi"/>
                <w:sz w:val="22"/>
                <w:szCs w:val="22"/>
              </w:rPr>
              <w:t xml:space="preserve">par 18-20 </w:t>
            </w:r>
            <w:r w:rsidR="005951C5">
              <w:rPr>
                <w:rFonts w:asciiTheme="minorHAnsi" w:hAnsiTheme="minorHAnsi" w:cstheme="minorHAnsi"/>
                <w:sz w:val="22"/>
                <w:szCs w:val="22"/>
              </w:rPr>
              <w:t>and Project Paper, para 15</w:t>
            </w:r>
            <w:r w:rsidR="0062562C">
              <w:rPr>
                <w:rFonts w:asciiTheme="minorHAnsi" w:hAnsiTheme="minorHAnsi" w:cstheme="minorHAnsi"/>
                <w:sz w:val="22"/>
                <w:szCs w:val="22"/>
              </w:rPr>
              <w:t>-17</w:t>
            </w:r>
            <w:r w:rsidR="005951C5">
              <w:rPr>
                <w:rFonts w:asciiTheme="minorHAnsi" w:hAnsiTheme="minorHAnsi" w:cstheme="minorHAnsi"/>
                <w:sz w:val="22"/>
                <w:szCs w:val="22"/>
              </w:rPr>
              <w:t>, 35-37)</w:t>
            </w:r>
            <w:r w:rsidRPr="005951C5">
              <w:rPr>
                <w:rFonts w:asciiTheme="minorHAnsi" w:hAnsiTheme="minorHAnsi" w:cstheme="minorHAnsi"/>
                <w:sz w:val="22"/>
                <w:szCs w:val="22"/>
              </w:rPr>
              <w:t xml:space="preserve"> </w:t>
            </w:r>
            <w:r w:rsidR="0062562C">
              <w:rPr>
                <w:rFonts w:asciiTheme="minorHAnsi" w:hAnsiTheme="minorHAnsi" w:cstheme="minorHAnsi"/>
                <w:sz w:val="22"/>
                <w:szCs w:val="22"/>
              </w:rPr>
              <w:t>to reflect that</w:t>
            </w:r>
            <w:r w:rsidRPr="005951C5">
              <w:rPr>
                <w:rFonts w:asciiTheme="minorHAnsi" w:hAnsiTheme="minorHAnsi" w:cstheme="minorHAnsi"/>
                <w:sz w:val="22"/>
                <w:szCs w:val="22"/>
              </w:rPr>
              <w:t xml:space="preserve"> climate change and disaster risks are and will be integrated in all reports, text and documents produced by the project, both for the parent project and the additional financing</w:t>
            </w:r>
            <w:r w:rsidR="00F67525" w:rsidRPr="005951C5">
              <w:rPr>
                <w:rFonts w:asciiTheme="minorHAnsi" w:hAnsiTheme="minorHAnsi" w:cstheme="minorHAnsi"/>
                <w:sz w:val="22"/>
                <w:szCs w:val="22"/>
              </w:rPr>
              <w:t>. The new coastal laws will have provisions for the shoreline retreat and the other impacts of climate changes, the coastal zone and marine master plan will also consider impacts (negative but also positive) of climate change to inform the selections of the most appropriate activities in the different sectors. The equipment for the environmental observatory will help to monitor and register changes in climatic variables as well as impacts of climate changes (such as shoreline retreat).</w:t>
            </w:r>
          </w:p>
        </w:tc>
      </w:tr>
      <w:tr w:rsidR="006C5D54" w:rsidRPr="005951C5" w14:paraId="5E3A2038" w14:textId="77777777" w:rsidTr="00FF4717">
        <w:tc>
          <w:tcPr>
            <w:tcW w:w="3505" w:type="dxa"/>
          </w:tcPr>
          <w:p w14:paraId="7548BCD8" w14:textId="77777777" w:rsidR="005E5BD1" w:rsidRPr="005951C5" w:rsidRDefault="005E5BD1" w:rsidP="005E5BD1">
            <w:pPr>
              <w:pStyle w:val="ListParagraph"/>
              <w:numPr>
                <w:ilvl w:val="0"/>
                <w:numId w:val="1"/>
              </w:numPr>
              <w:spacing w:after="120"/>
              <w:contextualSpacing w:val="0"/>
              <w:rPr>
                <w:rFonts w:cstheme="minorHAnsi"/>
              </w:rPr>
            </w:pPr>
            <w:r w:rsidRPr="005951C5">
              <w:rPr>
                <w:rFonts w:cstheme="minorHAnsi"/>
              </w:rPr>
              <w:t xml:space="preserve">Environmental and Social risks, as well as Stakeholder risks, are rated High due to planned voluntary community relocation to safer areas. As agreed at </w:t>
            </w:r>
            <w:r w:rsidRPr="005951C5">
              <w:rPr>
                <w:rFonts w:cstheme="minorHAnsi"/>
              </w:rPr>
              <w:lastRenderedPageBreak/>
              <w:t xml:space="preserve">PCN stage, please clarify in the PAD also that the additional financing (LDCF grant) applied toward relocation will support nature-based solutions and resilience building activities such as income generation/fisheries, and that LDCF funding will not be applied toward construction of houses, which is beyond its scope. Please also ensure that all provisions and necessary measures will be taken to comply with GEF safeguards and other relevant policies. </w:t>
            </w:r>
          </w:p>
          <w:p w14:paraId="142AF241" w14:textId="77777777" w:rsidR="006C5D54" w:rsidRPr="005951C5" w:rsidRDefault="006C5D54">
            <w:pPr>
              <w:rPr>
                <w:rFonts w:asciiTheme="minorHAnsi" w:hAnsiTheme="minorHAnsi" w:cstheme="minorHAnsi"/>
                <w:b/>
                <w:bCs/>
                <w:sz w:val="22"/>
                <w:szCs w:val="22"/>
                <w:u w:val="single"/>
              </w:rPr>
            </w:pPr>
          </w:p>
        </w:tc>
        <w:tc>
          <w:tcPr>
            <w:tcW w:w="6030" w:type="dxa"/>
          </w:tcPr>
          <w:p w14:paraId="1E900018" w14:textId="41ADFB04" w:rsidR="006C5D54" w:rsidRPr="005951C5" w:rsidRDefault="00303300">
            <w:pPr>
              <w:rPr>
                <w:rFonts w:asciiTheme="minorHAnsi" w:hAnsiTheme="minorHAnsi" w:cstheme="minorHAnsi"/>
                <w:sz w:val="22"/>
                <w:szCs w:val="22"/>
              </w:rPr>
            </w:pPr>
            <w:r w:rsidRPr="005951C5">
              <w:rPr>
                <w:rFonts w:asciiTheme="minorHAnsi" w:hAnsiTheme="minorHAnsi" w:cstheme="minorHAnsi"/>
                <w:sz w:val="22"/>
                <w:szCs w:val="22"/>
              </w:rPr>
              <w:lastRenderedPageBreak/>
              <w:t>Thank you</w:t>
            </w:r>
            <w:r w:rsidR="00173AA5">
              <w:rPr>
                <w:rFonts w:asciiTheme="minorHAnsi" w:hAnsiTheme="minorHAnsi" w:cstheme="minorHAnsi"/>
                <w:sz w:val="22"/>
                <w:szCs w:val="22"/>
              </w:rPr>
              <w:t xml:space="preserve">. It may be </w:t>
            </w:r>
            <w:r w:rsidR="00F67525" w:rsidRPr="005951C5">
              <w:rPr>
                <w:rFonts w:asciiTheme="minorHAnsi" w:hAnsiTheme="minorHAnsi" w:cstheme="minorHAnsi"/>
                <w:sz w:val="22"/>
                <w:szCs w:val="22"/>
              </w:rPr>
              <w:t xml:space="preserve">clarified </w:t>
            </w:r>
            <w:r w:rsidRPr="005951C5">
              <w:rPr>
                <w:rFonts w:asciiTheme="minorHAnsi" w:hAnsiTheme="minorHAnsi" w:cstheme="minorHAnsi"/>
                <w:sz w:val="22"/>
                <w:szCs w:val="22"/>
              </w:rPr>
              <w:t xml:space="preserve">that civil work for planned retreat will be financed only by the IDA grant, and that GEF-LDCF financed activities will complement the process through implementation of nature-based solutions for the liberated areas and the rest of the communities, as well as resilience building activities to provide alternative, climate-informed, </w:t>
            </w:r>
            <w:r w:rsidRPr="005951C5">
              <w:rPr>
                <w:rFonts w:asciiTheme="minorHAnsi" w:hAnsiTheme="minorHAnsi" w:cstheme="minorHAnsi"/>
                <w:sz w:val="22"/>
                <w:szCs w:val="22"/>
              </w:rPr>
              <w:lastRenderedPageBreak/>
              <w:t>livelihoods to the communities, especially the most vulnerable</w:t>
            </w:r>
            <w:r w:rsidR="00F67525" w:rsidRPr="005951C5">
              <w:rPr>
                <w:rFonts w:asciiTheme="minorHAnsi" w:hAnsiTheme="minorHAnsi" w:cstheme="minorHAnsi"/>
                <w:sz w:val="22"/>
                <w:szCs w:val="22"/>
              </w:rPr>
              <w:t xml:space="preserve">. This will be also emphasized in the grant agreement. </w:t>
            </w:r>
            <w:r w:rsidR="002B3A56">
              <w:rPr>
                <w:rFonts w:asciiTheme="minorHAnsi" w:hAnsiTheme="minorHAnsi" w:cstheme="minorHAnsi"/>
                <w:sz w:val="22"/>
                <w:szCs w:val="22"/>
              </w:rPr>
              <w:t xml:space="preserve">Revisions have been made in the </w:t>
            </w:r>
            <w:r w:rsidR="00173AA5" w:rsidRPr="005951C5">
              <w:rPr>
                <w:rFonts w:asciiTheme="minorHAnsi" w:hAnsiTheme="minorHAnsi" w:cstheme="minorHAnsi"/>
                <w:sz w:val="22"/>
                <w:szCs w:val="22"/>
              </w:rPr>
              <w:t>project document</w:t>
            </w:r>
            <w:r w:rsidR="00173AA5">
              <w:rPr>
                <w:rFonts w:asciiTheme="minorHAnsi" w:hAnsiTheme="minorHAnsi" w:cstheme="minorHAnsi"/>
                <w:sz w:val="22"/>
                <w:szCs w:val="22"/>
              </w:rPr>
              <w:t xml:space="preserve"> (</w:t>
            </w:r>
            <w:r w:rsidR="00955FF1">
              <w:rPr>
                <w:rFonts w:asciiTheme="minorHAnsi" w:hAnsiTheme="minorHAnsi" w:cstheme="minorHAnsi"/>
                <w:sz w:val="22"/>
                <w:szCs w:val="22"/>
              </w:rPr>
              <w:t xml:space="preserve">PID para </w:t>
            </w:r>
            <w:r w:rsidR="004E37D0">
              <w:rPr>
                <w:rFonts w:asciiTheme="minorHAnsi" w:hAnsiTheme="minorHAnsi" w:cstheme="minorHAnsi"/>
                <w:sz w:val="22"/>
                <w:szCs w:val="22"/>
              </w:rPr>
              <w:t xml:space="preserve">23 and </w:t>
            </w:r>
            <w:r w:rsidR="00173AA5">
              <w:rPr>
                <w:rFonts w:asciiTheme="minorHAnsi" w:hAnsiTheme="minorHAnsi" w:cstheme="minorHAnsi"/>
                <w:sz w:val="22"/>
                <w:szCs w:val="22"/>
              </w:rPr>
              <w:t>project paper, para 40)</w:t>
            </w:r>
          </w:p>
          <w:p w14:paraId="0AC0CD5D" w14:textId="599D37D7" w:rsidR="008F0D1E" w:rsidRPr="005951C5" w:rsidRDefault="002B3A56">
            <w:pPr>
              <w:rPr>
                <w:rFonts w:asciiTheme="minorHAnsi" w:hAnsiTheme="minorHAnsi" w:cstheme="minorHAnsi"/>
                <w:sz w:val="22"/>
                <w:szCs w:val="22"/>
              </w:rPr>
            </w:pPr>
            <w:r>
              <w:rPr>
                <w:rFonts w:asciiTheme="minorHAnsi" w:hAnsiTheme="minorHAnsi" w:cstheme="minorHAnsi"/>
                <w:sz w:val="22"/>
                <w:szCs w:val="22"/>
              </w:rPr>
              <w:t>As per procedures, GEF projects follow the IA process and, a</w:t>
            </w:r>
            <w:r w:rsidR="00F67525" w:rsidRPr="005951C5">
              <w:rPr>
                <w:rFonts w:asciiTheme="minorHAnsi" w:hAnsiTheme="minorHAnsi" w:cstheme="minorHAnsi"/>
                <w:sz w:val="22"/>
                <w:szCs w:val="22"/>
              </w:rPr>
              <w:t xml:space="preserve">ll activities will be carried out in respect of </w:t>
            </w:r>
            <w:r w:rsidR="00EA4263" w:rsidRPr="005951C5">
              <w:rPr>
                <w:rFonts w:asciiTheme="minorHAnsi" w:hAnsiTheme="minorHAnsi" w:cstheme="minorHAnsi"/>
                <w:sz w:val="22"/>
                <w:szCs w:val="22"/>
              </w:rPr>
              <w:t xml:space="preserve">all </w:t>
            </w:r>
            <w:r w:rsidR="00F67525" w:rsidRPr="005951C5">
              <w:rPr>
                <w:rFonts w:asciiTheme="minorHAnsi" w:hAnsiTheme="minorHAnsi" w:cstheme="minorHAnsi"/>
                <w:sz w:val="22"/>
                <w:szCs w:val="22"/>
              </w:rPr>
              <w:t xml:space="preserve">the </w:t>
            </w:r>
            <w:r w:rsidR="00EA4263" w:rsidRPr="005951C5">
              <w:rPr>
                <w:rFonts w:asciiTheme="minorHAnsi" w:hAnsiTheme="minorHAnsi" w:cstheme="minorHAnsi"/>
                <w:sz w:val="22"/>
                <w:szCs w:val="22"/>
              </w:rPr>
              <w:t>safeguards policies (GEF, IDA and national ones).</w:t>
            </w:r>
            <w:r w:rsidR="00FA04EA">
              <w:rPr>
                <w:rFonts w:asciiTheme="minorHAnsi" w:hAnsiTheme="minorHAnsi" w:cstheme="minorHAnsi"/>
                <w:sz w:val="22"/>
                <w:szCs w:val="22"/>
              </w:rPr>
              <w:t xml:space="preserve"> </w:t>
            </w:r>
            <w:r w:rsidR="00C31217">
              <w:rPr>
                <w:rFonts w:asciiTheme="minorHAnsi" w:hAnsiTheme="minorHAnsi" w:cstheme="minorHAnsi"/>
                <w:sz w:val="22"/>
                <w:szCs w:val="22"/>
              </w:rPr>
              <w:t xml:space="preserve">In line with procedures, the </w:t>
            </w:r>
            <w:r w:rsidR="008F0D1E">
              <w:rPr>
                <w:rFonts w:asciiTheme="minorHAnsi" w:hAnsiTheme="minorHAnsi" w:cstheme="minorHAnsi"/>
                <w:sz w:val="22"/>
                <w:szCs w:val="22"/>
              </w:rPr>
              <w:t>Project ISDS, as well as both safeguards frameworks have been publicly disclosed.</w:t>
            </w:r>
          </w:p>
          <w:p w14:paraId="4E9C5372" w14:textId="735FCE44" w:rsidR="00F67525" w:rsidRPr="005951C5" w:rsidRDefault="00F67525">
            <w:pPr>
              <w:rPr>
                <w:rFonts w:asciiTheme="minorHAnsi" w:hAnsiTheme="minorHAnsi" w:cstheme="minorHAnsi"/>
                <w:b/>
                <w:bCs/>
                <w:sz w:val="22"/>
                <w:szCs w:val="22"/>
                <w:u w:val="single"/>
              </w:rPr>
            </w:pPr>
          </w:p>
        </w:tc>
      </w:tr>
      <w:tr w:rsidR="006C5D54" w:rsidRPr="005951C5" w14:paraId="28EB1DFD" w14:textId="77777777" w:rsidTr="00FF4717">
        <w:tc>
          <w:tcPr>
            <w:tcW w:w="3505" w:type="dxa"/>
          </w:tcPr>
          <w:p w14:paraId="07A0BD81" w14:textId="77777777" w:rsidR="00C52C14" w:rsidRPr="005951C5" w:rsidRDefault="00C52C14" w:rsidP="00C52C14">
            <w:pPr>
              <w:pStyle w:val="ListParagraph"/>
              <w:numPr>
                <w:ilvl w:val="0"/>
                <w:numId w:val="1"/>
              </w:numPr>
              <w:spacing w:after="120"/>
              <w:contextualSpacing w:val="0"/>
              <w:rPr>
                <w:rFonts w:cstheme="minorHAnsi"/>
              </w:rPr>
            </w:pPr>
            <w:r w:rsidRPr="005951C5">
              <w:rPr>
                <w:rFonts w:cstheme="minorHAnsi"/>
              </w:rPr>
              <w:lastRenderedPageBreak/>
              <w:t>Will a Gender Assessment and/or Gender Action Plan be developed as part of this project? Please provide further information on how the vulnerability of women and the elderly will be reduced.</w:t>
            </w:r>
          </w:p>
          <w:p w14:paraId="76F2DC15" w14:textId="77777777" w:rsidR="006C5D54" w:rsidRPr="005951C5" w:rsidRDefault="006C5D54">
            <w:pPr>
              <w:rPr>
                <w:rFonts w:asciiTheme="minorHAnsi" w:hAnsiTheme="minorHAnsi" w:cstheme="minorHAnsi"/>
                <w:b/>
                <w:bCs/>
                <w:sz w:val="22"/>
                <w:szCs w:val="22"/>
                <w:u w:val="single"/>
              </w:rPr>
            </w:pPr>
          </w:p>
        </w:tc>
        <w:tc>
          <w:tcPr>
            <w:tcW w:w="6030" w:type="dxa"/>
          </w:tcPr>
          <w:p w14:paraId="398B4878" w14:textId="63854EEF" w:rsidR="006417D0" w:rsidRPr="005951C5" w:rsidRDefault="006417D0" w:rsidP="006417D0">
            <w:pPr>
              <w:rPr>
                <w:rFonts w:asciiTheme="minorHAnsi" w:hAnsiTheme="minorHAnsi" w:cstheme="minorHAnsi"/>
                <w:sz w:val="22"/>
                <w:szCs w:val="22"/>
              </w:rPr>
            </w:pPr>
            <w:r w:rsidRPr="005951C5">
              <w:rPr>
                <w:rFonts w:asciiTheme="minorHAnsi" w:hAnsiTheme="minorHAnsi" w:cstheme="minorHAnsi"/>
                <w:sz w:val="22"/>
                <w:szCs w:val="22"/>
              </w:rPr>
              <w:t>A socio-economic assessment has been conducted in the 12 communities covered by the parent project and this Additional financing. This analysis included consideration of gender and age. The most vulnerable of the vulnerable ones (so both among the most exposed to climate-related hazards and less resistant due to ages or socio-economic conditions) were identified. Based on this assessment, appropriate measures, agreed by the whole community, were defined, such as priority and support for planned retreat, location of their houses closer to social services.</w:t>
            </w:r>
          </w:p>
          <w:p w14:paraId="7E59A0F3" w14:textId="77777777" w:rsidR="007224EF" w:rsidRDefault="007224EF" w:rsidP="006417D0">
            <w:pPr>
              <w:rPr>
                <w:rFonts w:asciiTheme="minorHAnsi" w:hAnsiTheme="minorHAnsi" w:cstheme="minorHAnsi"/>
                <w:sz w:val="22"/>
                <w:szCs w:val="22"/>
              </w:rPr>
            </w:pPr>
          </w:p>
          <w:p w14:paraId="35AA7EED" w14:textId="69988D06" w:rsidR="006C5D54" w:rsidRDefault="006417D0" w:rsidP="006417D0">
            <w:pPr>
              <w:rPr>
                <w:rFonts w:asciiTheme="minorHAnsi" w:hAnsiTheme="minorHAnsi" w:cstheme="minorHAnsi"/>
                <w:sz w:val="22"/>
                <w:szCs w:val="22"/>
              </w:rPr>
            </w:pPr>
            <w:r w:rsidRPr="005951C5">
              <w:rPr>
                <w:rFonts w:asciiTheme="minorHAnsi" w:hAnsiTheme="minorHAnsi" w:cstheme="minorHAnsi"/>
                <w:sz w:val="22"/>
                <w:szCs w:val="22"/>
              </w:rPr>
              <w:t>Also, they will have priority for accessible income-generating activities (such as surveillance of vegetation and cleaning of irrigation system), employment in community led activities (cooperatives and other donor funded initiatives have been built in the existing expansion areas, and it was agreed to employ the most vulnerable). And the project will be working with the social protection system (especially the new IDA financed project) to ensure that the most vulnerable have access to this support.</w:t>
            </w:r>
            <w:r w:rsidR="0059563D">
              <w:rPr>
                <w:rFonts w:asciiTheme="minorHAnsi" w:hAnsiTheme="minorHAnsi" w:cstheme="minorHAnsi"/>
                <w:sz w:val="22"/>
                <w:szCs w:val="22"/>
              </w:rPr>
              <w:t xml:space="preserve"> </w:t>
            </w:r>
            <w:r w:rsidR="00743B0A">
              <w:rPr>
                <w:rFonts w:asciiTheme="minorHAnsi" w:hAnsiTheme="minorHAnsi" w:cstheme="minorHAnsi"/>
                <w:sz w:val="22"/>
                <w:szCs w:val="22"/>
              </w:rPr>
              <w:t>The socio</w:t>
            </w:r>
            <w:r w:rsidR="00503F69">
              <w:rPr>
                <w:rFonts w:asciiTheme="minorHAnsi" w:hAnsiTheme="minorHAnsi" w:cstheme="minorHAnsi"/>
                <w:sz w:val="22"/>
                <w:szCs w:val="22"/>
              </w:rPr>
              <w:t>-economic analysis is attached to the package</w:t>
            </w:r>
            <w:r w:rsidR="00DD6AD6">
              <w:rPr>
                <w:rFonts w:asciiTheme="minorHAnsi" w:hAnsiTheme="minorHAnsi" w:cstheme="minorHAnsi"/>
                <w:sz w:val="22"/>
                <w:szCs w:val="22"/>
              </w:rPr>
              <w:t>.</w:t>
            </w:r>
          </w:p>
          <w:p w14:paraId="27E006FE" w14:textId="77777777" w:rsidR="00DD6AD6" w:rsidRDefault="00DD6AD6" w:rsidP="00DD6AD6">
            <w:pPr>
              <w:rPr>
                <w:rFonts w:asciiTheme="minorHAnsi" w:hAnsiTheme="minorHAnsi" w:cstheme="minorHAnsi"/>
                <w:sz w:val="22"/>
                <w:szCs w:val="22"/>
              </w:rPr>
            </w:pPr>
          </w:p>
          <w:p w14:paraId="31D2D16F" w14:textId="16E9D727" w:rsidR="000B359C" w:rsidRPr="0042030E" w:rsidRDefault="000B359C" w:rsidP="00FF4717">
            <w:pPr>
              <w:pStyle w:val="ListParagraph"/>
              <w:spacing w:after="120" w:line="240" w:lineRule="auto"/>
              <w:ind w:left="0"/>
              <w:contextualSpacing w:val="0"/>
              <w:jc w:val="both"/>
              <w:rPr>
                <w:rFonts w:cstheme="minorHAnsi"/>
              </w:rPr>
            </w:pPr>
            <w:r w:rsidRPr="0042030E">
              <w:rPr>
                <w:rFonts w:cstheme="minorHAnsi"/>
              </w:rPr>
              <w:t>A</w:t>
            </w:r>
            <w:r>
              <w:rPr>
                <w:rFonts w:cstheme="minorHAnsi"/>
              </w:rPr>
              <w:t xml:space="preserve">t the level of WACA, the </w:t>
            </w:r>
            <w:r w:rsidRPr="0042030E">
              <w:rPr>
                <w:rFonts w:cstheme="minorHAnsi"/>
              </w:rPr>
              <w:t xml:space="preserve">WAEMU will conduct a regional gender assessment that will inform the design of </w:t>
            </w:r>
            <w:r>
              <w:rPr>
                <w:rFonts w:cstheme="minorHAnsi"/>
              </w:rPr>
              <w:t xml:space="preserve">a </w:t>
            </w:r>
            <w:r w:rsidRPr="0042030E">
              <w:rPr>
                <w:rFonts w:cstheme="minorHAnsi"/>
              </w:rPr>
              <w:t>regional Gender Action Plan</w:t>
            </w:r>
            <w:r>
              <w:rPr>
                <w:rFonts w:cstheme="minorHAnsi"/>
              </w:rPr>
              <w:t>. As part of that c</w:t>
            </w:r>
            <w:r w:rsidRPr="0042030E">
              <w:rPr>
                <w:rFonts w:cstheme="minorHAnsi"/>
              </w:rPr>
              <w:t>ountry level gender assessment will be undertaken in</w:t>
            </w:r>
            <w:r>
              <w:rPr>
                <w:rFonts w:cstheme="minorHAnsi"/>
              </w:rPr>
              <w:t>cluding in</w:t>
            </w:r>
            <w:r w:rsidRPr="0042030E">
              <w:rPr>
                <w:rFonts w:cstheme="minorHAnsi"/>
              </w:rPr>
              <w:t xml:space="preserve"> São Tomé and Príncipe for the country wide coastal resilience as part of the commitments under the WACA Regional Investment Project (</w:t>
            </w:r>
            <w:proofErr w:type="spellStart"/>
            <w:r w:rsidRPr="0042030E">
              <w:rPr>
                <w:rFonts w:cstheme="minorHAnsi"/>
              </w:rPr>
              <w:t>ResIP</w:t>
            </w:r>
            <w:proofErr w:type="spellEnd"/>
            <w:r w:rsidRPr="0042030E">
              <w:rPr>
                <w:rFonts w:cstheme="minorHAnsi"/>
              </w:rPr>
              <w:t>)</w:t>
            </w:r>
            <w:r>
              <w:rPr>
                <w:rFonts w:cstheme="minorHAnsi"/>
              </w:rPr>
              <w:t xml:space="preserve"> during </w:t>
            </w:r>
            <w:r>
              <w:rPr>
                <w:rFonts w:cstheme="minorHAnsi"/>
              </w:rPr>
              <w:lastRenderedPageBreak/>
              <w:t>implementation</w:t>
            </w:r>
            <w:r w:rsidRPr="0042030E">
              <w:rPr>
                <w:rFonts w:cstheme="minorHAnsi"/>
              </w:rPr>
              <w:t xml:space="preserve">. WAEMU will promote a harmonized regional vision and plan of action for the promotion of gender equality, empowerment of women and girls, and gender mainstreaming in strengthening the resilience of coastal communities and coastal areas, </w:t>
            </w:r>
            <w:proofErr w:type="gramStart"/>
            <w:r w:rsidRPr="0042030E">
              <w:rPr>
                <w:rFonts w:cstheme="minorHAnsi"/>
              </w:rPr>
              <w:t>taking into account</w:t>
            </w:r>
            <w:proofErr w:type="gramEnd"/>
            <w:r w:rsidRPr="0042030E">
              <w:rPr>
                <w:rFonts w:cstheme="minorHAnsi"/>
              </w:rPr>
              <w:t xml:space="preserve"> WAEMU’s gender strategy and those of the World Bank and IUCN. The </w:t>
            </w:r>
            <w:r>
              <w:rPr>
                <w:rFonts w:cstheme="minorHAnsi"/>
              </w:rPr>
              <w:t xml:space="preserve">regional level </w:t>
            </w:r>
            <w:r w:rsidRPr="0042030E">
              <w:rPr>
                <w:rFonts w:cstheme="minorHAnsi"/>
              </w:rPr>
              <w:t>Gender Action Plan (GAP) will summarize country specific gaps as identified through the analysis and based on this provide a uniform approach for addressing gender gaps in coastal resilience efforts at country and regional levels.</w:t>
            </w:r>
          </w:p>
          <w:p w14:paraId="5DF2065E" w14:textId="0A531ED7" w:rsidR="00DD6AD6" w:rsidRPr="00FF4717" w:rsidRDefault="00DD6AD6" w:rsidP="006417D0">
            <w:pPr>
              <w:rPr>
                <w:rFonts w:asciiTheme="minorHAnsi" w:hAnsiTheme="minorHAnsi" w:cstheme="minorHAnsi"/>
                <w:sz w:val="22"/>
                <w:szCs w:val="22"/>
              </w:rPr>
            </w:pPr>
          </w:p>
        </w:tc>
      </w:tr>
      <w:tr w:rsidR="006C5D54" w:rsidRPr="005951C5" w14:paraId="65B9798A" w14:textId="77777777" w:rsidTr="00FF4717">
        <w:tc>
          <w:tcPr>
            <w:tcW w:w="3505" w:type="dxa"/>
          </w:tcPr>
          <w:p w14:paraId="4F50A0CB" w14:textId="77777777" w:rsidR="009A16D1" w:rsidRPr="005951C5" w:rsidRDefault="009A16D1" w:rsidP="009A16D1">
            <w:pPr>
              <w:pStyle w:val="ListParagraph"/>
              <w:numPr>
                <w:ilvl w:val="0"/>
                <w:numId w:val="1"/>
              </w:numPr>
              <w:rPr>
                <w:rFonts w:cstheme="minorHAnsi"/>
              </w:rPr>
            </w:pPr>
            <w:r w:rsidRPr="005951C5">
              <w:rPr>
                <w:rFonts w:cstheme="minorHAnsi"/>
              </w:rPr>
              <w:lastRenderedPageBreak/>
              <w:t>Please ensure that the information needed for review by GEF at CEO Endorsement stage is included in either the PAD or the online CEO Endorsement Request (CER) template. This includes sections on:</w:t>
            </w:r>
          </w:p>
          <w:p w14:paraId="633579E4" w14:textId="77777777" w:rsidR="009A16D1" w:rsidRPr="005951C5" w:rsidRDefault="009A16D1" w:rsidP="009A16D1">
            <w:pPr>
              <w:pStyle w:val="ListParagraph"/>
              <w:numPr>
                <w:ilvl w:val="1"/>
                <w:numId w:val="1"/>
              </w:numPr>
              <w:rPr>
                <w:rFonts w:cstheme="minorHAnsi"/>
              </w:rPr>
            </w:pPr>
            <w:r w:rsidRPr="005951C5">
              <w:rPr>
                <w:rFonts w:cstheme="minorHAnsi"/>
              </w:rPr>
              <w:t xml:space="preserve"> </w:t>
            </w:r>
            <w:r w:rsidRPr="005951C5">
              <w:rPr>
                <w:rFonts w:cstheme="minorHAnsi"/>
                <w:b/>
              </w:rPr>
              <w:t>Coordination</w:t>
            </w:r>
            <w:r w:rsidRPr="005951C5">
              <w:rPr>
                <w:rFonts w:cstheme="minorHAnsi"/>
              </w:rPr>
              <w:t xml:space="preserve"> with relevant initiatives: in addition to WB, GEF and other development partner initiatives in STP on adaptation, fisheries, etc., please discuss efforts made to coordinate with support (planned or ongoing) provided by other adaptation funds, such as GCF;</w:t>
            </w:r>
          </w:p>
          <w:p w14:paraId="1591FA1F" w14:textId="77777777" w:rsidR="009A16D1" w:rsidRPr="005951C5" w:rsidRDefault="009A16D1" w:rsidP="009A16D1">
            <w:pPr>
              <w:pStyle w:val="ListParagraph"/>
              <w:numPr>
                <w:ilvl w:val="1"/>
                <w:numId w:val="1"/>
              </w:numPr>
              <w:rPr>
                <w:rFonts w:cstheme="minorHAnsi"/>
              </w:rPr>
            </w:pPr>
            <w:r w:rsidRPr="005951C5">
              <w:rPr>
                <w:rFonts w:cstheme="minorHAnsi"/>
                <w:b/>
              </w:rPr>
              <w:t xml:space="preserve">Knowledge management: </w:t>
            </w:r>
            <w:r w:rsidRPr="005951C5">
              <w:rPr>
                <w:rFonts w:cstheme="minorHAnsi"/>
              </w:rPr>
              <w:t>please discuss the elements of a knowledge management plan for this project, providing details on how the knowledge will be gathered and shared, who its target beneficiaries will be, and how measures will be sustained;</w:t>
            </w:r>
          </w:p>
          <w:p w14:paraId="1C352605" w14:textId="77777777" w:rsidR="009A16D1" w:rsidRPr="005951C5" w:rsidRDefault="009A16D1" w:rsidP="009A16D1">
            <w:pPr>
              <w:pStyle w:val="ListParagraph"/>
              <w:numPr>
                <w:ilvl w:val="1"/>
                <w:numId w:val="1"/>
              </w:numPr>
              <w:rPr>
                <w:rFonts w:cstheme="minorHAnsi"/>
              </w:rPr>
            </w:pPr>
            <w:r w:rsidRPr="005951C5">
              <w:rPr>
                <w:rFonts w:cstheme="minorHAnsi"/>
                <w:b/>
              </w:rPr>
              <w:t>Country priorities:</w:t>
            </w:r>
            <w:r w:rsidRPr="005951C5">
              <w:rPr>
                <w:rFonts w:cstheme="minorHAnsi"/>
              </w:rPr>
              <w:t xml:space="preserve"> Briefly outline how the project is aligned with country priorities, such as the NAPA;</w:t>
            </w:r>
          </w:p>
          <w:p w14:paraId="3E004E7B" w14:textId="77777777" w:rsidR="009A16D1" w:rsidRPr="005951C5" w:rsidRDefault="009A16D1" w:rsidP="009A16D1">
            <w:pPr>
              <w:pStyle w:val="ListParagraph"/>
              <w:numPr>
                <w:ilvl w:val="1"/>
                <w:numId w:val="1"/>
              </w:numPr>
              <w:rPr>
                <w:rFonts w:cstheme="minorHAnsi"/>
              </w:rPr>
            </w:pPr>
            <w:r w:rsidRPr="005951C5">
              <w:rPr>
                <w:rFonts w:cstheme="minorHAnsi"/>
                <w:b/>
              </w:rPr>
              <w:t>Sustainability, innovation and potential for scale-up</w:t>
            </w:r>
            <w:r w:rsidRPr="005951C5">
              <w:rPr>
                <w:rFonts w:cstheme="minorHAnsi"/>
              </w:rPr>
              <w:t>: Please discuss briefly in the context of this project.</w:t>
            </w:r>
            <w:r w:rsidRPr="005951C5">
              <w:rPr>
                <w:rFonts w:cstheme="minorHAnsi"/>
              </w:rPr>
              <w:br/>
            </w:r>
          </w:p>
          <w:p w14:paraId="5EEA4495" w14:textId="77777777" w:rsidR="006C5D54" w:rsidRPr="005951C5" w:rsidRDefault="006C5D54">
            <w:pPr>
              <w:rPr>
                <w:rFonts w:asciiTheme="minorHAnsi" w:hAnsiTheme="minorHAnsi" w:cstheme="minorHAnsi"/>
                <w:b/>
                <w:bCs/>
                <w:sz w:val="22"/>
                <w:szCs w:val="22"/>
                <w:u w:val="single"/>
              </w:rPr>
            </w:pPr>
          </w:p>
        </w:tc>
        <w:tc>
          <w:tcPr>
            <w:tcW w:w="6030" w:type="dxa"/>
          </w:tcPr>
          <w:p w14:paraId="2ECEE921" w14:textId="30058399" w:rsidR="006C5D54" w:rsidRPr="005951C5" w:rsidRDefault="00FB1C83">
            <w:pPr>
              <w:rPr>
                <w:rFonts w:asciiTheme="minorHAnsi" w:hAnsiTheme="minorHAnsi" w:cstheme="minorHAnsi"/>
                <w:sz w:val="22"/>
                <w:szCs w:val="22"/>
              </w:rPr>
            </w:pPr>
            <w:r w:rsidRPr="005951C5">
              <w:rPr>
                <w:rFonts w:asciiTheme="minorHAnsi" w:hAnsiTheme="minorHAnsi" w:cstheme="minorHAnsi"/>
                <w:sz w:val="22"/>
                <w:szCs w:val="22"/>
              </w:rPr>
              <w:t>Thank you</w:t>
            </w:r>
            <w:r w:rsidR="000877F5">
              <w:rPr>
                <w:rFonts w:asciiTheme="minorHAnsi" w:hAnsiTheme="minorHAnsi" w:cstheme="minorHAnsi"/>
                <w:sz w:val="22"/>
                <w:szCs w:val="22"/>
              </w:rPr>
              <w:t xml:space="preserve">. The GEF data sheet (Annex E) </w:t>
            </w:r>
            <w:r w:rsidR="00E26542">
              <w:rPr>
                <w:rFonts w:asciiTheme="minorHAnsi" w:hAnsiTheme="minorHAnsi" w:cstheme="minorHAnsi"/>
                <w:sz w:val="22"/>
                <w:szCs w:val="22"/>
              </w:rPr>
              <w:t xml:space="preserve">includes detailed information to better clarify the context. </w:t>
            </w:r>
            <w:r w:rsidR="00EA4263" w:rsidRPr="005951C5">
              <w:rPr>
                <w:rFonts w:asciiTheme="minorHAnsi" w:hAnsiTheme="minorHAnsi" w:cstheme="minorHAnsi"/>
                <w:sz w:val="22"/>
                <w:szCs w:val="22"/>
              </w:rPr>
              <w:t>But please find below the main points:</w:t>
            </w:r>
          </w:p>
          <w:p w14:paraId="6B56C82E" w14:textId="77777777" w:rsidR="00EA4263" w:rsidRPr="005951C5" w:rsidRDefault="00EA4263">
            <w:pPr>
              <w:rPr>
                <w:rFonts w:asciiTheme="minorHAnsi" w:hAnsiTheme="minorHAnsi" w:cstheme="minorHAnsi"/>
                <w:b/>
                <w:bCs/>
                <w:sz w:val="22"/>
                <w:szCs w:val="22"/>
                <w:u w:val="single"/>
              </w:rPr>
            </w:pPr>
          </w:p>
          <w:p w14:paraId="554F49E4" w14:textId="47EAFB57" w:rsidR="00EA4263" w:rsidRDefault="00EA4263" w:rsidP="00EA4263">
            <w:pPr>
              <w:rPr>
                <w:rFonts w:asciiTheme="minorHAnsi" w:hAnsiTheme="minorHAnsi" w:cstheme="minorHAnsi"/>
                <w:sz w:val="22"/>
                <w:szCs w:val="22"/>
              </w:rPr>
            </w:pPr>
            <w:r w:rsidRPr="005951C5">
              <w:rPr>
                <w:rFonts w:asciiTheme="minorHAnsi" w:hAnsiTheme="minorHAnsi" w:cstheme="minorHAnsi"/>
                <w:b/>
                <w:bCs/>
                <w:sz w:val="22"/>
                <w:szCs w:val="22"/>
                <w:u w:val="single"/>
              </w:rPr>
              <w:t xml:space="preserve">a. coordination: </w:t>
            </w:r>
          </w:p>
          <w:p w14:paraId="23F8D29C" w14:textId="3C269EC2" w:rsidR="00CA7022" w:rsidRPr="00A50A84" w:rsidRDefault="00CA7022" w:rsidP="00CA7022">
            <w:pPr>
              <w:pStyle w:val="ListParagraph"/>
              <w:ind w:left="0"/>
              <w:contextualSpacing w:val="0"/>
              <w:jc w:val="both"/>
            </w:pPr>
            <w:r w:rsidRPr="00A50A84">
              <w:t xml:space="preserve">The WACA project has been prepared under the NDC Partnership framework, a group of donors and international partners to support </w:t>
            </w:r>
            <w:r>
              <w:t>a</w:t>
            </w:r>
            <w:r w:rsidRPr="00A50A84">
              <w:t xml:space="preserve"> coherent and integrated implementation of the country’s climate change adaptation framework in general and the </w:t>
            </w:r>
            <w:proofErr w:type="gramStart"/>
            <w:r w:rsidRPr="00A50A84">
              <w:t>NDC in particular</w:t>
            </w:r>
            <w:proofErr w:type="gramEnd"/>
            <w:r w:rsidRPr="00A50A84">
              <w:t>. Through this collaboration, a list of on-going and under-preparation projects, as well as gaps, has been prepared to ensure proper coordination and avoid overlaps. The WACA project (Parent Project and the GEF proposal) is fully embedded in this framework.</w:t>
            </w:r>
          </w:p>
          <w:p w14:paraId="1BB4803E" w14:textId="654FEC91" w:rsidR="00CA7022" w:rsidRPr="00A50A84" w:rsidRDefault="00CA7022" w:rsidP="00CA7022">
            <w:pPr>
              <w:pStyle w:val="ListParagraph"/>
              <w:ind w:left="0"/>
              <w:contextualSpacing w:val="0"/>
              <w:jc w:val="both"/>
            </w:pPr>
            <w:r w:rsidRPr="00A50A84">
              <w:t>To strengthen the on-going coordination at activities’ level, the National Committee for Climate Change (NCCC) has been selected as the technical advisory committee for the WACA Project</w:t>
            </w:r>
            <w:r>
              <w:t>.</w:t>
            </w:r>
            <w:r w:rsidRPr="00A50A84">
              <w:t xml:space="preserve"> NCCC is the coordinating body for climate change mitigation and adaptation initiatives in STP. Its role includes i) the coordination of climate change adaptation and/or mitigation projects at the national level; and ii) awareness-raising campaigns on the effects of climate change in STP. As such, the NCCC is reviewing and providing guidance at least twice a year (and more as needed) the progress of the WACA project and to discuss both the Annual Work plan and the training plan. Having the National Committee for Climate Change, as the technical advisor committee, facilitates the transfer and exchange of information with the other initiatives.</w:t>
            </w:r>
            <w:r>
              <w:t xml:space="preserve"> (see </w:t>
            </w:r>
            <w:r w:rsidR="00A34869">
              <w:t>A</w:t>
            </w:r>
            <w:r>
              <w:t>nnex E,</w:t>
            </w:r>
            <w:r w:rsidR="00D41EFE">
              <w:t xml:space="preserve"> </w:t>
            </w:r>
            <w:r w:rsidR="00A34869">
              <w:t>S</w:t>
            </w:r>
            <w:r w:rsidR="00D41EFE">
              <w:t>ection IV)</w:t>
            </w:r>
          </w:p>
          <w:p w14:paraId="68411613" w14:textId="77777777" w:rsidR="00CA7022" w:rsidRPr="005951C5" w:rsidRDefault="00CA7022" w:rsidP="00EA4263">
            <w:pPr>
              <w:rPr>
                <w:rFonts w:asciiTheme="minorHAnsi" w:hAnsiTheme="minorHAnsi" w:cstheme="minorHAnsi"/>
                <w:sz w:val="22"/>
                <w:szCs w:val="22"/>
              </w:rPr>
            </w:pPr>
          </w:p>
          <w:p w14:paraId="6DC84FC9" w14:textId="530870B9" w:rsidR="00EA4263" w:rsidRPr="005951C5" w:rsidRDefault="00EA4263" w:rsidP="00EA4263">
            <w:pPr>
              <w:rPr>
                <w:rFonts w:asciiTheme="minorHAnsi" w:hAnsiTheme="minorHAnsi" w:cstheme="minorHAnsi"/>
                <w:sz w:val="22"/>
                <w:szCs w:val="22"/>
              </w:rPr>
            </w:pPr>
            <w:r w:rsidRPr="005951C5">
              <w:rPr>
                <w:rFonts w:asciiTheme="minorHAnsi" w:hAnsiTheme="minorHAnsi" w:cstheme="minorHAnsi"/>
                <w:sz w:val="22"/>
                <w:szCs w:val="22"/>
              </w:rPr>
              <w:t>b. The project benefits from the initiatives of the regional partners of the parent project, especially through the development of a resource center by the Abidjan convention secretariat and the knowledge collection of the regional coastal observatory.</w:t>
            </w:r>
          </w:p>
          <w:p w14:paraId="05D95781" w14:textId="6DBD912B" w:rsidR="00EA4263" w:rsidRPr="005951C5" w:rsidRDefault="00EA4263" w:rsidP="00EA4263">
            <w:pPr>
              <w:rPr>
                <w:rFonts w:asciiTheme="minorHAnsi" w:hAnsiTheme="minorHAnsi" w:cstheme="minorHAnsi"/>
                <w:sz w:val="22"/>
                <w:szCs w:val="22"/>
              </w:rPr>
            </w:pPr>
            <w:r w:rsidRPr="005951C5">
              <w:rPr>
                <w:rFonts w:asciiTheme="minorHAnsi" w:hAnsiTheme="minorHAnsi" w:cstheme="minorHAnsi"/>
                <w:sz w:val="22"/>
                <w:szCs w:val="22"/>
              </w:rPr>
              <w:t>National knowledge management will be orchestrated by a full-time M&amp;E specialist. Knowledge will be produced and shared for communities (including, with experience sharing) but also for national institutions and will be communicated via regional fora.</w:t>
            </w:r>
            <w:r w:rsidR="00D41EFE">
              <w:rPr>
                <w:rFonts w:asciiTheme="minorHAnsi" w:hAnsiTheme="minorHAnsi" w:cstheme="minorHAnsi"/>
                <w:sz w:val="22"/>
                <w:szCs w:val="22"/>
              </w:rPr>
              <w:t xml:space="preserve"> (see updated section of the GEF data sheet)</w:t>
            </w:r>
          </w:p>
          <w:p w14:paraId="1822B33B" w14:textId="63EA3ED6" w:rsidR="00EA4263" w:rsidRDefault="00EA4263" w:rsidP="00EA4263">
            <w:pPr>
              <w:rPr>
                <w:rFonts w:asciiTheme="minorHAnsi" w:hAnsiTheme="minorHAnsi" w:cstheme="minorHAnsi"/>
                <w:sz w:val="22"/>
                <w:szCs w:val="22"/>
              </w:rPr>
            </w:pPr>
          </w:p>
          <w:p w14:paraId="2C797F12" w14:textId="77777777" w:rsidR="00A34869" w:rsidRPr="005951C5" w:rsidRDefault="00A34869" w:rsidP="00EA4263">
            <w:pPr>
              <w:rPr>
                <w:rFonts w:asciiTheme="minorHAnsi" w:hAnsiTheme="minorHAnsi" w:cstheme="minorHAnsi"/>
                <w:sz w:val="22"/>
                <w:szCs w:val="22"/>
              </w:rPr>
            </w:pPr>
          </w:p>
          <w:p w14:paraId="4DBE1C77" w14:textId="77777777" w:rsidR="007762C0" w:rsidRDefault="00EA4263" w:rsidP="00EA4263">
            <w:pPr>
              <w:rPr>
                <w:rFonts w:asciiTheme="minorHAnsi" w:hAnsiTheme="minorHAnsi" w:cstheme="minorHAnsi"/>
                <w:sz w:val="22"/>
                <w:szCs w:val="22"/>
              </w:rPr>
            </w:pPr>
            <w:r w:rsidRPr="005951C5">
              <w:rPr>
                <w:rFonts w:asciiTheme="minorHAnsi" w:hAnsiTheme="minorHAnsi" w:cstheme="minorHAnsi"/>
                <w:sz w:val="22"/>
                <w:szCs w:val="22"/>
              </w:rPr>
              <w:t xml:space="preserve">c. </w:t>
            </w:r>
            <w:r w:rsidR="004B626F" w:rsidRPr="004B626F">
              <w:rPr>
                <w:rFonts w:asciiTheme="minorHAnsi" w:hAnsiTheme="minorHAnsi" w:cstheme="minorHAnsi"/>
                <w:sz w:val="22"/>
                <w:szCs w:val="22"/>
              </w:rPr>
              <w:t>The Proposed project addresses the top three priorities of the NAPA (Training and equipment for artisanal fishermen, Early warning climate alert system, and Communication action for behavior change), as well as Priorities 9 (Relocation of coastal communities at risk of floods and landfalls) and 10 (Construction of shelters for artisanal fishermen)</w:t>
            </w:r>
            <w:r w:rsidR="004B626F">
              <w:rPr>
                <w:rFonts w:asciiTheme="minorHAnsi" w:hAnsiTheme="minorHAnsi" w:cstheme="minorHAnsi"/>
                <w:sz w:val="22"/>
                <w:szCs w:val="22"/>
              </w:rPr>
              <w:t xml:space="preserve">. </w:t>
            </w:r>
          </w:p>
          <w:p w14:paraId="4AA0C469" w14:textId="77777777" w:rsidR="007762C0" w:rsidRDefault="007762C0" w:rsidP="00EA4263">
            <w:pPr>
              <w:rPr>
                <w:rFonts w:asciiTheme="minorHAnsi" w:hAnsiTheme="minorHAnsi" w:cstheme="minorHAnsi"/>
                <w:sz w:val="22"/>
                <w:szCs w:val="22"/>
              </w:rPr>
            </w:pPr>
          </w:p>
          <w:p w14:paraId="7AC5149B" w14:textId="60B6DF3E" w:rsidR="00EA4263" w:rsidRDefault="007762C0" w:rsidP="00EA4263">
            <w:pPr>
              <w:rPr>
                <w:rFonts w:asciiTheme="minorHAnsi" w:hAnsiTheme="minorHAnsi" w:cstheme="minorHAnsi"/>
                <w:sz w:val="22"/>
                <w:szCs w:val="22"/>
              </w:rPr>
            </w:pPr>
            <w:r w:rsidRPr="007762C0">
              <w:rPr>
                <w:rFonts w:asciiTheme="minorHAnsi" w:hAnsiTheme="minorHAnsi" w:cstheme="minorHAnsi"/>
                <w:sz w:val="22"/>
                <w:szCs w:val="22"/>
              </w:rPr>
              <w:t xml:space="preserve">The project </w:t>
            </w:r>
            <w:r>
              <w:rPr>
                <w:rFonts w:asciiTheme="minorHAnsi" w:hAnsiTheme="minorHAnsi" w:cstheme="minorHAnsi"/>
                <w:sz w:val="22"/>
                <w:szCs w:val="22"/>
              </w:rPr>
              <w:t xml:space="preserve">also </w:t>
            </w:r>
            <w:r w:rsidRPr="007762C0">
              <w:rPr>
                <w:rFonts w:asciiTheme="minorHAnsi" w:hAnsiTheme="minorHAnsi" w:cstheme="minorHAnsi"/>
                <w:sz w:val="22"/>
                <w:szCs w:val="22"/>
              </w:rPr>
              <w:t>addresses three of the five short-to-medium term adaptation actions identified by the NDC, namely action II, “Reduce the number of people living in vulnerable areas at risk, by providing housing in safer areas”, action IV, “Introduce radar reflectors on board all fishing vessels by 2025, reducing the number of accidents at sea” and action V, “Train and equip fishermen with means to enable safe fishing” (…).</w:t>
            </w:r>
            <w:r w:rsidR="00EA4263" w:rsidRPr="005951C5">
              <w:rPr>
                <w:rFonts w:asciiTheme="minorHAnsi" w:hAnsiTheme="minorHAnsi" w:cstheme="minorHAnsi"/>
                <w:sz w:val="22"/>
                <w:szCs w:val="22"/>
              </w:rPr>
              <w:t>.</w:t>
            </w:r>
          </w:p>
          <w:p w14:paraId="14BBA5FD" w14:textId="60D501F7" w:rsidR="009D4913" w:rsidRDefault="009D4913" w:rsidP="00EA4263">
            <w:pPr>
              <w:rPr>
                <w:rFonts w:asciiTheme="minorHAnsi" w:hAnsiTheme="minorHAnsi" w:cstheme="minorHAnsi"/>
                <w:sz w:val="22"/>
                <w:szCs w:val="22"/>
              </w:rPr>
            </w:pPr>
            <w:r w:rsidRPr="009D4913">
              <w:rPr>
                <w:rFonts w:asciiTheme="minorHAnsi" w:hAnsiTheme="minorHAnsi" w:cstheme="minorHAnsi"/>
                <w:sz w:val="22"/>
                <w:szCs w:val="22"/>
              </w:rPr>
              <w:t>The project is also fully consistent with STPs National Development Plan (2017-21), which emphasizes mainstreaming of climate change issues in the countries’ policies as a key strategic action and specifically calls for the “rehabilitation of settlement exposed to risks of climate change (5.2.3.3.5)”, the “improvement of the network for meteorological observation, forecast and warning, as well as the dissemination system (5.5.1.3)” and “reduction of climate impacts on population, especially for the coastal communities at risk (5.5.1.5)”.</w:t>
            </w:r>
            <w:r w:rsidR="00A34869">
              <w:rPr>
                <w:rFonts w:asciiTheme="minorHAnsi" w:hAnsiTheme="minorHAnsi" w:cstheme="minorHAnsi"/>
                <w:sz w:val="22"/>
                <w:szCs w:val="22"/>
              </w:rPr>
              <w:t xml:space="preserve"> (please refer to Annex E</w:t>
            </w:r>
            <w:r w:rsidR="00C9154B">
              <w:rPr>
                <w:rFonts w:asciiTheme="minorHAnsi" w:hAnsiTheme="minorHAnsi" w:cstheme="minorHAnsi"/>
                <w:sz w:val="22"/>
                <w:szCs w:val="22"/>
              </w:rPr>
              <w:t>, Section III)</w:t>
            </w:r>
          </w:p>
          <w:p w14:paraId="276F0476" w14:textId="5055D4CF" w:rsidR="00EA4263" w:rsidRDefault="00EA4263" w:rsidP="00EA4263">
            <w:pPr>
              <w:rPr>
                <w:rFonts w:asciiTheme="minorHAnsi" w:hAnsiTheme="minorHAnsi" w:cstheme="minorHAnsi"/>
                <w:sz w:val="22"/>
                <w:szCs w:val="22"/>
              </w:rPr>
            </w:pPr>
          </w:p>
          <w:p w14:paraId="07D1F639" w14:textId="77777777" w:rsidR="00C9154B" w:rsidRPr="005951C5" w:rsidRDefault="00C9154B" w:rsidP="00EA4263">
            <w:pPr>
              <w:rPr>
                <w:rFonts w:asciiTheme="minorHAnsi" w:hAnsiTheme="minorHAnsi" w:cstheme="minorHAnsi"/>
                <w:sz w:val="22"/>
                <w:szCs w:val="22"/>
              </w:rPr>
            </w:pPr>
          </w:p>
          <w:p w14:paraId="0004E8C1" w14:textId="6B4A6EA4" w:rsidR="00B64918" w:rsidRDefault="00EA4263" w:rsidP="00EA4263">
            <w:pPr>
              <w:rPr>
                <w:rFonts w:asciiTheme="minorHAnsi" w:hAnsiTheme="minorHAnsi" w:cstheme="minorHAnsi"/>
                <w:sz w:val="22"/>
                <w:szCs w:val="22"/>
              </w:rPr>
            </w:pPr>
            <w:r w:rsidRPr="007224EF">
              <w:rPr>
                <w:rFonts w:asciiTheme="minorHAnsi" w:hAnsiTheme="minorHAnsi" w:cstheme="minorHAnsi"/>
                <w:sz w:val="22"/>
                <w:szCs w:val="22"/>
              </w:rPr>
              <w:t xml:space="preserve">d. </w:t>
            </w:r>
            <w:r w:rsidR="00116C43" w:rsidRPr="007224EF">
              <w:rPr>
                <w:rFonts w:asciiTheme="minorHAnsi" w:hAnsiTheme="minorHAnsi" w:cstheme="minorHAnsi"/>
                <w:sz w:val="22"/>
                <w:szCs w:val="22"/>
              </w:rPr>
              <w:t xml:space="preserve">Activities are designed and planned with long-term sustainability in mind. </w:t>
            </w:r>
            <w:r w:rsidR="00466006" w:rsidRPr="007224EF">
              <w:rPr>
                <w:rFonts w:asciiTheme="minorHAnsi" w:hAnsiTheme="minorHAnsi" w:cstheme="minorHAnsi"/>
                <w:sz w:val="22"/>
                <w:szCs w:val="22"/>
              </w:rPr>
              <w:t>Training and transferring responsibilities of m</w:t>
            </w:r>
            <w:r w:rsidR="00116C43" w:rsidRPr="007224EF">
              <w:rPr>
                <w:rFonts w:asciiTheme="minorHAnsi" w:hAnsiTheme="minorHAnsi" w:cstheme="minorHAnsi"/>
                <w:sz w:val="22"/>
                <w:szCs w:val="22"/>
              </w:rPr>
              <w:t xml:space="preserve">aintenance </w:t>
            </w:r>
            <w:r w:rsidR="00466006" w:rsidRPr="007224EF">
              <w:rPr>
                <w:rFonts w:asciiTheme="minorHAnsi" w:hAnsiTheme="minorHAnsi" w:cstheme="minorHAnsi"/>
                <w:sz w:val="22"/>
                <w:szCs w:val="22"/>
              </w:rPr>
              <w:t>of infrastructure to</w:t>
            </w:r>
            <w:r w:rsidR="00116C43" w:rsidRPr="007224EF">
              <w:rPr>
                <w:rFonts w:asciiTheme="minorHAnsi" w:hAnsiTheme="minorHAnsi" w:cstheme="minorHAnsi"/>
                <w:sz w:val="22"/>
                <w:szCs w:val="22"/>
              </w:rPr>
              <w:t xml:space="preserve"> local authorities is intended to ensure long-term sustainability. Regular consultations and involvement of local leaders and beneficiaries as well as national institutions help to create ownership of the project by local population and national institutions</w:t>
            </w:r>
            <w:r w:rsidR="00B64918" w:rsidRPr="007224EF">
              <w:rPr>
                <w:rFonts w:asciiTheme="minorHAnsi" w:hAnsiTheme="minorHAnsi" w:cstheme="minorHAnsi"/>
                <w:sz w:val="22"/>
                <w:szCs w:val="22"/>
              </w:rPr>
              <w:t>.</w:t>
            </w:r>
            <w:r w:rsidR="00B64918">
              <w:rPr>
                <w:rFonts w:asciiTheme="minorHAnsi" w:hAnsiTheme="minorHAnsi" w:cstheme="minorHAnsi"/>
                <w:sz w:val="22"/>
                <w:szCs w:val="22"/>
              </w:rPr>
              <w:t xml:space="preserve"> </w:t>
            </w:r>
          </w:p>
          <w:p w14:paraId="78BC7BE9" w14:textId="77777777" w:rsidR="00336C1E" w:rsidRDefault="00336C1E" w:rsidP="00EA4263">
            <w:pPr>
              <w:rPr>
                <w:rFonts w:asciiTheme="minorHAnsi" w:hAnsiTheme="minorHAnsi" w:cstheme="minorHAnsi"/>
                <w:sz w:val="22"/>
                <w:szCs w:val="22"/>
              </w:rPr>
            </w:pPr>
          </w:p>
          <w:p w14:paraId="210CEABE" w14:textId="43FB1B70" w:rsidR="00EA4263" w:rsidRDefault="00B64918" w:rsidP="00EA4263">
            <w:pPr>
              <w:rPr>
                <w:rFonts w:asciiTheme="minorHAnsi" w:hAnsiTheme="minorHAnsi" w:cstheme="minorHAnsi"/>
                <w:sz w:val="22"/>
                <w:szCs w:val="22"/>
              </w:rPr>
            </w:pPr>
            <w:r w:rsidRPr="00765683">
              <w:rPr>
                <w:rFonts w:asciiTheme="minorHAnsi" w:hAnsiTheme="minorHAnsi" w:cstheme="minorHAnsi"/>
                <w:sz w:val="22"/>
                <w:szCs w:val="22"/>
              </w:rPr>
              <w:t xml:space="preserve">The expected </w:t>
            </w:r>
            <w:proofErr w:type="gramStart"/>
            <w:r w:rsidRPr="00765683">
              <w:rPr>
                <w:rFonts w:asciiTheme="minorHAnsi" w:hAnsiTheme="minorHAnsi" w:cstheme="minorHAnsi"/>
                <w:sz w:val="22"/>
                <w:szCs w:val="22"/>
              </w:rPr>
              <w:t>end result</w:t>
            </w:r>
            <w:proofErr w:type="gramEnd"/>
            <w:r w:rsidRPr="00765683">
              <w:rPr>
                <w:rFonts w:asciiTheme="minorHAnsi" w:hAnsiTheme="minorHAnsi" w:cstheme="minorHAnsi"/>
                <w:sz w:val="22"/>
                <w:szCs w:val="22"/>
              </w:rPr>
              <w:t xml:space="preserve"> is that all districts in São Tomé and Príncipe will have gained experience from incorporation of adaptation and risk‐based management into participatory local development plans, and that the model c</w:t>
            </w:r>
            <w:r>
              <w:rPr>
                <w:rFonts w:asciiTheme="minorHAnsi" w:hAnsiTheme="minorHAnsi" w:cstheme="minorHAnsi"/>
                <w:sz w:val="22"/>
                <w:szCs w:val="22"/>
              </w:rPr>
              <w:t>ould</w:t>
            </w:r>
            <w:r w:rsidRPr="00765683">
              <w:rPr>
                <w:rFonts w:asciiTheme="minorHAnsi" w:hAnsiTheme="minorHAnsi" w:cstheme="minorHAnsi"/>
                <w:sz w:val="22"/>
                <w:szCs w:val="22"/>
              </w:rPr>
              <w:t xml:space="preserve"> then </w:t>
            </w:r>
            <w:r>
              <w:rPr>
                <w:rFonts w:asciiTheme="minorHAnsi" w:hAnsiTheme="minorHAnsi" w:cstheme="minorHAnsi"/>
                <w:sz w:val="22"/>
                <w:szCs w:val="22"/>
              </w:rPr>
              <w:t>be</w:t>
            </w:r>
            <w:r w:rsidRPr="00765683">
              <w:rPr>
                <w:rFonts w:asciiTheme="minorHAnsi" w:hAnsiTheme="minorHAnsi" w:cstheme="minorHAnsi"/>
                <w:sz w:val="22"/>
                <w:szCs w:val="22"/>
              </w:rPr>
              <w:t xml:space="preserve"> mainstreamed nationwide</w:t>
            </w:r>
          </w:p>
          <w:p w14:paraId="583D82B9" w14:textId="257A99CB" w:rsidR="00C42E26" w:rsidRDefault="00466006" w:rsidP="00EA4263">
            <w:pPr>
              <w:rPr>
                <w:rFonts w:asciiTheme="minorHAnsi" w:hAnsiTheme="minorHAnsi" w:cstheme="minorHAnsi"/>
                <w:sz w:val="22"/>
                <w:szCs w:val="22"/>
              </w:rPr>
            </w:pPr>
            <w:r w:rsidRPr="002A7667">
              <w:rPr>
                <w:rFonts w:asciiTheme="minorHAnsi" w:eastAsiaTheme="minorEastAsia" w:hAnsiTheme="minorHAnsi" w:cstheme="minorHAnsi"/>
                <w:color w:val="000000"/>
                <w:sz w:val="22"/>
                <w:szCs w:val="22"/>
              </w:rPr>
              <w:t>. Requests were already received to replicate the planning process in at-least 10 other coastal communities, as the participatory process proved to be efficient and appreciated by local population and the authorities.</w:t>
            </w:r>
            <w:r w:rsidR="00C52DF6">
              <w:rPr>
                <w:rFonts w:asciiTheme="minorHAnsi" w:eastAsiaTheme="minorEastAsia" w:hAnsiTheme="minorHAnsi" w:cstheme="minorHAnsi"/>
                <w:color w:val="000000"/>
                <w:sz w:val="22"/>
                <w:szCs w:val="22"/>
              </w:rPr>
              <w:t xml:space="preserve"> </w:t>
            </w:r>
            <w:r w:rsidR="00C52DF6" w:rsidRPr="00C52DF6">
              <w:rPr>
                <w:rFonts w:asciiTheme="minorHAnsi" w:eastAsiaTheme="minorEastAsia" w:hAnsiTheme="minorHAnsi" w:cstheme="minorHAnsi"/>
                <w:color w:val="000000"/>
                <w:sz w:val="22"/>
                <w:szCs w:val="22"/>
              </w:rPr>
              <w:t>All activities have been designed so that the costs or resources needed for implementation are reasonable and could be replicated, after the concepts have proven efficient, by local and national authorities, or even the population themselves.</w:t>
            </w:r>
          </w:p>
          <w:p w14:paraId="30447B9E" w14:textId="6B6AB498" w:rsidR="00C42E26" w:rsidRDefault="00C42E26" w:rsidP="00EA4263">
            <w:pPr>
              <w:rPr>
                <w:rFonts w:asciiTheme="minorHAnsi" w:hAnsiTheme="minorHAnsi" w:cstheme="minorHAnsi"/>
                <w:sz w:val="22"/>
                <w:szCs w:val="22"/>
              </w:rPr>
            </w:pPr>
          </w:p>
          <w:p w14:paraId="779F1FBB" w14:textId="489285E4" w:rsidR="00C52DF6" w:rsidRDefault="00C52DF6" w:rsidP="00EA4263">
            <w:pPr>
              <w:rPr>
                <w:rFonts w:asciiTheme="minorHAnsi" w:hAnsiTheme="minorHAnsi" w:cstheme="minorHAnsi"/>
                <w:sz w:val="22"/>
                <w:szCs w:val="22"/>
              </w:rPr>
            </w:pPr>
            <w:r>
              <w:rPr>
                <w:rFonts w:asciiTheme="minorHAnsi" w:hAnsiTheme="minorHAnsi" w:cstheme="minorHAnsi"/>
                <w:sz w:val="22"/>
                <w:szCs w:val="22"/>
              </w:rPr>
              <w:t>A strong emphasis has been put on training various staff (Meteorological) on maintenance of equipment, so that they don’t have to rely on foreign assistance.</w:t>
            </w:r>
          </w:p>
          <w:p w14:paraId="5C55E184" w14:textId="14A983D2" w:rsidR="00C42E26" w:rsidRPr="005951C5" w:rsidRDefault="00C42E26" w:rsidP="00C52DF6">
            <w:pPr>
              <w:rPr>
                <w:rFonts w:asciiTheme="minorHAnsi" w:hAnsiTheme="minorHAnsi" w:cstheme="minorHAnsi"/>
                <w:sz w:val="22"/>
                <w:szCs w:val="22"/>
              </w:rPr>
            </w:pPr>
          </w:p>
        </w:tc>
      </w:tr>
      <w:tr w:rsidR="006C5D54" w:rsidRPr="005951C5" w14:paraId="639785F3" w14:textId="77777777" w:rsidTr="00FF4717">
        <w:tc>
          <w:tcPr>
            <w:tcW w:w="3505" w:type="dxa"/>
          </w:tcPr>
          <w:p w14:paraId="3D2173C1" w14:textId="77777777" w:rsidR="00783E42" w:rsidRPr="005951C5" w:rsidRDefault="00783E42" w:rsidP="00783E42">
            <w:pPr>
              <w:pStyle w:val="ListParagraph"/>
              <w:numPr>
                <w:ilvl w:val="0"/>
                <w:numId w:val="1"/>
              </w:numPr>
              <w:spacing w:after="120"/>
              <w:contextualSpacing w:val="0"/>
              <w:rPr>
                <w:rFonts w:cstheme="minorHAnsi"/>
              </w:rPr>
            </w:pPr>
            <w:r w:rsidRPr="005951C5">
              <w:rPr>
                <w:rFonts w:cstheme="minorHAnsi"/>
              </w:rPr>
              <w:t>How is Covid-19 likely to affect stakeholder consultations, scope of the project, and its implementation?</w:t>
            </w:r>
          </w:p>
          <w:p w14:paraId="17789540" w14:textId="77777777" w:rsidR="006C5D54" w:rsidRPr="005951C5" w:rsidRDefault="006C5D54">
            <w:pPr>
              <w:rPr>
                <w:rFonts w:asciiTheme="minorHAnsi" w:hAnsiTheme="minorHAnsi" w:cstheme="minorHAnsi"/>
                <w:b/>
                <w:bCs/>
                <w:sz w:val="22"/>
                <w:szCs w:val="22"/>
                <w:u w:val="single"/>
              </w:rPr>
            </w:pPr>
          </w:p>
        </w:tc>
        <w:tc>
          <w:tcPr>
            <w:tcW w:w="6030" w:type="dxa"/>
          </w:tcPr>
          <w:p w14:paraId="5824E98D" w14:textId="503B310B" w:rsidR="006D32CD" w:rsidRPr="005951C5" w:rsidRDefault="000A07DA">
            <w:pPr>
              <w:rPr>
                <w:rFonts w:asciiTheme="minorHAnsi" w:hAnsiTheme="minorHAnsi" w:cstheme="minorHAnsi"/>
                <w:sz w:val="22"/>
                <w:szCs w:val="22"/>
              </w:rPr>
            </w:pPr>
            <w:r>
              <w:rPr>
                <w:rFonts w:asciiTheme="minorHAnsi" w:hAnsiTheme="minorHAnsi" w:cstheme="minorHAnsi"/>
                <w:sz w:val="22"/>
                <w:szCs w:val="22"/>
              </w:rPr>
              <w:t>Stakeholders consultations</w:t>
            </w:r>
            <w:r w:rsidR="009E1665">
              <w:rPr>
                <w:rFonts w:asciiTheme="minorHAnsi" w:hAnsiTheme="minorHAnsi" w:cstheme="minorHAnsi"/>
                <w:sz w:val="22"/>
                <w:szCs w:val="22"/>
              </w:rPr>
              <w:t xml:space="preserve"> both at coastal </w:t>
            </w:r>
            <w:proofErr w:type="gramStart"/>
            <w:r w:rsidR="009E1665">
              <w:rPr>
                <w:rFonts w:asciiTheme="minorHAnsi" w:hAnsiTheme="minorHAnsi" w:cstheme="minorHAnsi"/>
                <w:sz w:val="22"/>
                <w:szCs w:val="22"/>
              </w:rPr>
              <w:t>communities</w:t>
            </w:r>
            <w:proofErr w:type="gramEnd"/>
            <w:r w:rsidR="009E1665">
              <w:rPr>
                <w:rFonts w:asciiTheme="minorHAnsi" w:hAnsiTheme="minorHAnsi" w:cstheme="minorHAnsi"/>
                <w:sz w:val="22"/>
                <w:szCs w:val="22"/>
              </w:rPr>
              <w:t xml:space="preserve"> levels and at centralized levels</w:t>
            </w:r>
            <w:r w:rsidR="006F1533">
              <w:rPr>
                <w:rFonts w:asciiTheme="minorHAnsi" w:hAnsiTheme="minorHAnsi" w:cstheme="minorHAnsi"/>
                <w:sz w:val="22"/>
                <w:szCs w:val="22"/>
              </w:rPr>
              <w:t>,</w:t>
            </w:r>
            <w:r>
              <w:rPr>
                <w:rFonts w:asciiTheme="minorHAnsi" w:hAnsiTheme="minorHAnsi" w:cstheme="minorHAnsi"/>
                <w:sz w:val="22"/>
                <w:szCs w:val="22"/>
              </w:rPr>
              <w:t xml:space="preserve"> for the project preparation and the validation of the proposed interventions were </w:t>
            </w:r>
            <w:r w:rsidR="006F1533">
              <w:rPr>
                <w:rFonts w:asciiTheme="minorHAnsi" w:hAnsiTheme="minorHAnsi" w:cstheme="minorHAnsi"/>
                <w:sz w:val="22"/>
                <w:szCs w:val="22"/>
              </w:rPr>
              <w:t>all completed</w:t>
            </w:r>
            <w:r>
              <w:rPr>
                <w:rFonts w:asciiTheme="minorHAnsi" w:hAnsiTheme="minorHAnsi" w:cstheme="minorHAnsi"/>
                <w:sz w:val="22"/>
                <w:szCs w:val="22"/>
              </w:rPr>
              <w:t xml:space="preserve"> before February 2020, </w:t>
            </w:r>
            <w:r w:rsidR="00BA4F0A">
              <w:rPr>
                <w:rFonts w:asciiTheme="minorHAnsi" w:hAnsiTheme="minorHAnsi" w:cstheme="minorHAnsi"/>
                <w:sz w:val="22"/>
                <w:szCs w:val="22"/>
              </w:rPr>
              <w:t xml:space="preserve">prior to strict </w:t>
            </w:r>
            <w:r w:rsidR="008F0D1E">
              <w:rPr>
                <w:rFonts w:asciiTheme="minorHAnsi" w:hAnsiTheme="minorHAnsi" w:cstheme="minorHAnsi"/>
                <w:sz w:val="22"/>
                <w:szCs w:val="22"/>
              </w:rPr>
              <w:t xml:space="preserve">restrictions caused by the COVID 19. </w:t>
            </w:r>
          </w:p>
          <w:p w14:paraId="4E27D1CB" w14:textId="77777777" w:rsidR="006D32CD" w:rsidRPr="005951C5" w:rsidRDefault="006D32CD">
            <w:pPr>
              <w:rPr>
                <w:rFonts w:asciiTheme="minorHAnsi" w:hAnsiTheme="minorHAnsi" w:cstheme="minorHAnsi"/>
                <w:sz w:val="22"/>
                <w:szCs w:val="22"/>
              </w:rPr>
            </w:pPr>
          </w:p>
          <w:p w14:paraId="6F11DBD2" w14:textId="09D564D1" w:rsidR="006D32CD" w:rsidRPr="005951C5" w:rsidRDefault="006F1533">
            <w:pPr>
              <w:rPr>
                <w:rFonts w:asciiTheme="minorHAnsi" w:hAnsiTheme="minorHAnsi" w:cstheme="minorHAnsi"/>
                <w:sz w:val="22"/>
                <w:szCs w:val="22"/>
              </w:rPr>
            </w:pPr>
            <w:r>
              <w:rPr>
                <w:rFonts w:asciiTheme="minorHAnsi" w:hAnsiTheme="minorHAnsi" w:cstheme="minorHAnsi"/>
                <w:sz w:val="22"/>
                <w:szCs w:val="22"/>
              </w:rPr>
              <w:t>T</w:t>
            </w:r>
            <w:r w:rsidR="006D32CD" w:rsidRPr="005951C5">
              <w:rPr>
                <w:rFonts w:asciiTheme="minorHAnsi" w:hAnsiTheme="minorHAnsi" w:cstheme="minorHAnsi"/>
                <w:sz w:val="22"/>
                <w:szCs w:val="22"/>
              </w:rPr>
              <w:t xml:space="preserve">he scope of the proposed project will not be affected, as the proposed activities contribute to </w:t>
            </w:r>
            <w:r w:rsidR="00BA4F0A">
              <w:rPr>
                <w:rFonts w:asciiTheme="minorHAnsi" w:hAnsiTheme="minorHAnsi" w:cstheme="minorHAnsi"/>
                <w:sz w:val="22"/>
                <w:szCs w:val="22"/>
              </w:rPr>
              <w:t xml:space="preserve">the </w:t>
            </w:r>
            <w:r w:rsidR="005951C5" w:rsidRPr="005951C5">
              <w:rPr>
                <w:rFonts w:asciiTheme="minorHAnsi" w:hAnsiTheme="minorHAnsi" w:cstheme="minorHAnsi"/>
                <w:sz w:val="22"/>
                <w:szCs w:val="22"/>
              </w:rPr>
              <w:t xml:space="preserve">continuous </w:t>
            </w:r>
            <w:r w:rsidR="006D32CD" w:rsidRPr="005951C5">
              <w:rPr>
                <w:rFonts w:asciiTheme="minorHAnsi" w:hAnsiTheme="minorHAnsi" w:cstheme="minorHAnsi"/>
                <w:sz w:val="22"/>
                <w:szCs w:val="22"/>
              </w:rPr>
              <w:t>priorities of the government (sustain fisheries activities, building resilience of communities through better and more sustainable livelihoods)</w:t>
            </w:r>
            <w:r w:rsidR="00BD5F3C">
              <w:rPr>
                <w:rFonts w:asciiTheme="minorHAnsi" w:hAnsiTheme="minorHAnsi" w:cstheme="minorHAnsi"/>
                <w:sz w:val="22"/>
                <w:szCs w:val="22"/>
              </w:rPr>
              <w:t xml:space="preserve"> </w:t>
            </w:r>
            <w:r w:rsidR="00BA4F0A">
              <w:rPr>
                <w:rFonts w:asciiTheme="minorHAnsi" w:hAnsiTheme="minorHAnsi" w:cstheme="minorHAnsi"/>
                <w:sz w:val="22"/>
                <w:szCs w:val="22"/>
              </w:rPr>
              <w:t>and are additional financing interventions to the ongoing project</w:t>
            </w:r>
            <w:r w:rsidR="006D32CD" w:rsidRPr="005951C5">
              <w:rPr>
                <w:rFonts w:asciiTheme="minorHAnsi" w:hAnsiTheme="minorHAnsi" w:cstheme="minorHAnsi"/>
                <w:sz w:val="22"/>
                <w:szCs w:val="22"/>
              </w:rPr>
              <w:t xml:space="preserve">. </w:t>
            </w:r>
          </w:p>
          <w:p w14:paraId="5ACE757C" w14:textId="77777777" w:rsidR="006D32CD" w:rsidRPr="005951C5" w:rsidRDefault="006D32CD">
            <w:pPr>
              <w:rPr>
                <w:rFonts w:asciiTheme="minorHAnsi" w:hAnsiTheme="minorHAnsi" w:cstheme="minorHAnsi"/>
                <w:sz w:val="22"/>
                <w:szCs w:val="22"/>
              </w:rPr>
            </w:pPr>
          </w:p>
          <w:p w14:paraId="258230F4" w14:textId="429B1FD1" w:rsidR="006D32CD" w:rsidRPr="005951C5" w:rsidRDefault="006D32CD">
            <w:pPr>
              <w:rPr>
                <w:rFonts w:asciiTheme="minorHAnsi" w:hAnsiTheme="minorHAnsi" w:cstheme="minorHAnsi"/>
                <w:sz w:val="22"/>
                <w:szCs w:val="22"/>
              </w:rPr>
            </w:pPr>
            <w:r w:rsidRPr="005951C5">
              <w:rPr>
                <w:rFonts w:asciiTheme="minorHAnsi" w:hAnsiTheme="minorHAnsi" w:cstheme="minorHAnsi"/>
                <w:sz w:val="22"/>
                <w:szCs w:val="22"/>
              </w:rPr>
              <w:t xml:space="preserve">The results of the initial </w:t>
            </w:r>
            <w:r w:rsidR="005951C5" w:rsidRPr="005951C5">
              <w:rPr>
                <w:rFonts w:asciiTheme="minorHAnsi" w:hAnsiTheme="minorHAnsi" w:cstheme="minorHAnsi"/>
                <w:sz w:val="22"/>
                <w:szCs w:val="22"/>
              </w:rPr>
              <w:t xml:space="preserve">GEF-LDCF financed </w:t>
            </w:r>
            <w:r w:rsidRPr="005951C5">
              <w:rPr>
                <w:rFonts w:asciiTheme="minorHAnsi" w:hAnsiTheme="minorHAnsi" w:cstheme="minorHAnsi"/>
                <w:sz w:val="22"/>
                <w:szCs w:val="22"/>
              </w:rPr>
              <w:t xml:space="preserve">Adaptation Project, and of the on-going Parent Projects are able to support the country in its response to the COVID, through improved communication with the coastal communities and the support of the local risk committees, trained and equipped to raise awareness and </w:t>
            </w:r>
            <w:r w:rsidR="005951C5" w:rsidRPr="005951C5">
              <w:rPr>
                <w:rFonts w:asciiTheme="minorHAnsi" w:hAnsiTheme="minorHAnsi" w:cstheme="minorHAnsi"/>
                <w:sz w:val="22"/>
                <w:szCs w:val="22"/>
              </w:rPr>
              <w:t xml:space="preserve">support national institutions when they reach-out to the communities. </w:t>
            </w:r>
          </w:p>
          <w:p w14:paraId="31E3D8F4" w14:textId="77777777" w:rsidR="006D32CD" w:rsidRPr="005951C5" w:rsidRDefault="006D32CD">
            <w:pPr>
              <w:rPr>
                <w:rFonts w:asciiTheme="minorHAnsi" w:hAnsiTheme="minorHAnsi" w:cstheme="minorHAnsi"/>
                <w:sz w:val="22"/>
                <w:szCs w:val="22"/>
              </w:rPr>
            </w:pPr>
          </w:p>
          <w:p w14:paraId="0802843B" w14:textId="0ABB6EF4" w:rsidR="006C5D54" w:rsidRPr="005951C5" w:rsidRDefault="006D32CD">
            <w:pPr>
              <w:rPr>
                <w:rFonts w:asciiTheme="minorHAnsi" w:hAnsiTheme="minorHAnsi" w:cstheme="minorHAnsi"/>
                <w:sz w:val="22"/>
                <w:szCs w:val="22"/>
              </w:rPr>
            </w:pPr>
            <w:r w:rsidRPr="005951C5">
              <w:rPr>
                <w:rFonts w:asciiTheme="minorHAnsi" w:hAnsiTheme="minorHAnsi" w:cstheme="minorHAnsi"/>
                <w:sz w:val="22"/>
                <w:szCs w:val="22"/>
              </w:rPr>
              <w:t>Some social activities, planned under the parent project, financed by IDA, will be slightly adapted, to also ensure that they could</w:t>
            </w:r>
            <w:r w:rsidR="005951C5" w:rsidRPr="005951C5">
              <w:rPr>
                <w:rFonts w:asciiTheme="minorHAnsi" w:hAnsiTheme="minorHAnsi" w:cstheme="minorHAnsi"/>
                <w:sz w:val="22"/>
                <w:szCs w:val="22"/>
              </w:rPr>
              <w:t xml:space="preserve"> contribute to the rapid socio-economic relief efforts, providing cash-for-work for the most-vulnerable, while still achieving their initial objectives.</w:t>
            </w:r>
          </w:p>
        </w:tc>
      </w:tr>
    </w:tbl>
    <w:p w14:paraId="4F2F2214" w14:textId="77777777" w:rsidR="006C5D54" w:rsidRPr="005951C5" w:rsidRDefault="006C5D54">
      <w:pPr>
        <w:rPr>
          <w:rFonts w:asciiTheme="minorHAnsi" w:hAnsiTheme="minorHAnsi" w:cstheme="minorHAnsi"/>
          <w:b/>
          <w:bCs/>
          <w:sz w:val="22"/>
          <w:szCs w:val="22"/>
          <w:u w:val="single"/>
        </w:rPr>
      </w:pPr>
    </w:p>
    <w:p w14:paraId="5E77B208" w14:textId="77777777" w:rsidR="006C5D54" w:rsidRPr="005951C5" w:rsidRDefault="006C5D54">
      <w:pPr>
        <w:rPr>
          <w:rFonts w:asciiTheme="minorHAnsi" w:hAnsiTheme="minorHAnsi" w:cstheme="minorHAnsi"/>
          <w:sz w:val="22"/>
          <w:szCs w:val="22"/>
        </w:rPr>
      </w:pPr>
    </w:p>
    <w:sectPr w:rsidR="006C5D54" w:rsidRPr="005951C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5241E3"/>
    <w:multiLevelType w:val="hybridMultilevel"/>
    <w:tmpl w:val="AC80558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81D166A"/>
    <w:multiLevelType w:val="hybridMultilevel"/>
    <w:tmpl w:val="AC80558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A330336"/>
    <w:multiLevelType w:val="hybridMultilevel"/>
    <w:tmpl w:val="271A5A3C"/>
    <w:lvl w:ilvl="0" w:tplc="0D52862C">
      <w:start w:val="1"/>
      <w:numFmt w:val="decimal"/>
      <w:lvlText w:val="%1."/>
      <w:lvlJc w:val="left"/>
      <w:pPr>
        <w:ind w:left="990" w:hanging="360"/>
      </w:pPr>
      <w:rPr>
        <w:rFonts w:asciiTheme="minorHAnsi" w:hAnsiTheme="minorHAnsi" w:cstheme="minorHAnsi" w:hint="default"/>
        <w:b w:val="0"/>
        <w:color w:val="auto"/>
        <w:sz w:val="22"/>
      </w:rPr>
    </w:lvl>
    <w:lvl w:ilvl="1" w:tplc="04090001">
      <w:start w:val="1"/>
      <w:numFmt w:val="bullet"/>
      <w:lvlText w:val=""/>
      <w:lvlJc w:val="left"/>
      <w:pPr>
        <w:ind w:left="1710" w:hanging="360"/>
      </w:pPr>
      <w:rPr>
        <w:rFonts w:ascii="Symbol" w:hAnsi="Symbol" w:hint="default"/>
      </w:rPr>
    </w:lvl>
    <w:lvl w:ilvl="2" w:tplc="A6BE30CA" w:tentative="1">
      <w:start w:val="1"/>
      <w:numFmt w:val="lowerRoman"/>
      <w:lvlText w:val="%3."/>
      <w:lvlJc w:val="right"/>
      <w:pPr>
        <w:ind w:left="2430" w:hanging="180"/>
      </w:pPr>
    </w:lvl>
    <w:lvl w:ilvl="3" w:tplc="1F64A0A0" w:tentative="1">
      <w:start w:val="1"/>
      <w:numFmt w:val="decimal"/>
      <w:lvlText w:val="%4."/>
      <w:lvlJc w:val="left"/>
      <w:pPr>
        <w:ind w:left="3150" w:hanging="360"/>
      </w:pPr>
    </w:lvl>
    <w:lvl w:ilvl="4" w:tplc="B9F44EB2" w:tentative="1">
      <w:start w:val="1"/>
      <w:numFmt w:val="lowerLetter"/>
      <w:lvlText w:val="%5."/>
      <w:lvlJc w:val="left"/>
      <w:pPr>
        <w:ind w:left="3870" w:hanging="360"/>
      </w:pPr>
    </w:lvl>
    <w:lvl w:ilvl="5" w:tplc="7A22F89A" w:tentative="1">
      <w:start w:val="1"/>
      <w:numFmt w:val="lowerRoman"/>
      <w:lvlText w:val="%6."/>
      <w:lvlJc w:val="right"/>
      <w:pPr>
        <w:ind w:left="4590" w:hanging="180"/>
      </w:pPr>
    </w:lvl>
    <w:lvl w:ilvl="6" w:tplc="AD0053E2" w:tentative="1">
      <w:start w:val="1"/>
      <w:numFmt w:val="decimal"/>
      <w:lvlText w:val="%7."/>
      <w:lvlJc w:val="left"/>
      <w:pPr>
        <w:ind w:left="5310" w:hanging="360"/>
      </w:pPr>
    </w:lvl>
    <w:lvl w:ilvl="7" w:tplc="57561964" w:tentative="1">
      <w:start w:val="1"/>
      <w:numFmt w:val="lowerLetter"/>
      <w:lvlText w:val="%8."/>
      <w:lvlJc w:val="left"/>
      <w:pPr>
        <w:ind w:left="6030" w:hanging="360"/>
      </w:pPr>
    </w:lvl>
    <w:lvl w:ilvl="8" w:tplc="79B81AA0" w:tentative="1">
      <w:start w:val="1"/>
      <w:numFmt w:val="lowerRoman"/>
      <w:lvlText w:val="%9."/>
      <w:lvlJc w:val="right"/>
      <w:pPr>
        <w:ind w:left="675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5D54"/>
    <w:rsid w:val="00016218"/>
    <w:rsid w:val="00083300"/>
    <w:rsid w:val="000877F5"/>
    <w:rsid w:val="000A07DA"/>
    <w:rsid w:val="000B359C"/>
    <w:rsid w:val="00116C43"/>
    <w:rsid w:val="00125E31"/>
    <w:rsid w:val="00173AA5"/>
    <w:rsid w:val="001D517A"/>
    <w:rsid w:val="00223050"/>
    <w:rsid w:val="00234DC5"/>
    <w:rsid w:val="00283818"/>
    <w:rsid w:val="002B3A56"/>
    <w:rsid w:val="00303300"/>
    <w:rsid w:val="00332CEE"/>
    <w:rsid w:val="00336C1E"/>
    <w:rsid w:val="00337DDD"/>
    <w:rsid w:val="003630A7"/>
    <w:rsid w:val="003C0A72"/>
    <w:rsid w:val="003D07A5"/>
    <w:rsid w:val="003E0CC6"/>
    <w:rsid w:val="004056EB"/>
    <w:rsid w:val="00421465"/>
    <w:rsid w:val="00466006"/>
    <w:rsid w:val="004A16DA"/>
    <w:rsid w:val="004B626F"/>
    <w:rsid w:val="004E37D0"/>
    <w:rsid w:val="00503F69"/>
    <w:rsid w:val="0053594E"/>
    <w:rsid w:val="00543BD8"/>
    <w:rsid w:val="0055013D"/>
    <w:rsid w:val="005951C5"/>
    <w:rsid w:val="0059563D"/>
    <w:rsid w:val="005E5BD1"/>
    <w:rsid w:val="0062562C"/>
    <w:rsid w:val="006417D0"/>
    <w:rsid w:val="00641D6F"/>
    <w:rsid w:val="006977FC"/>
    <w:rsid w:val="006C16C0"/>
    <w:rsid w:val="006C5D54"/>
    <w:rsid w:val="006D32CD"/>
    <w:rsid w:val="006F1533"/>
    <w:rsid w:val="007224EF"/>
    <w:rsid w:val="00743B0A"/>
    <w:rsid w:val="007479A5"/>
    <w:rsid w:val="00755F8C"/>
    <w:rsid w:val="007762C0"/>
    <w:rsid w:val="00783E42"/>
    <w:rsid w:val="007A626B"/>
    <w:rsid w:val="007C476E"/>
    <w:rsid w:val="008765D7"/>
    <w:rsid w:val="008965B4"/>
    <w:rsid w:val="008E752C"/>
    <w:rsid w:val="008E7DE7"/>
    <w:rsid w:val="008F0D1E"/>
    <w:rsid w:val="00955FF1"/>
    <w:rsid w:val="00960F69"/>
    <w:rsid w:val="009649F6"/>
    <w:rsid w:val="00975CF0"/>
    <w:rsid w:val="00975D8C"/>
    <w:rsid w:val="009A16D1"/>
    <w:rsid w:val="009D4913"/>
    <w:rsid w:val="009E1665"/>
    <w:rsid w:val="009F504F"/>
    <w:rsid w:val="00A1465B"/>
    <w:rsid w:val="00A34869"/>
    <w:rsid w:val="00A807F3"/>
    <w:rsid w:val="00A912B1"/>
    <w:rsid w:val="00AF50D3"/>
    <w:rsid w:val="00B36664"/>
    <w:rsid w:val="00B64918"/>
    <w:rsid w:val="00BA4F0A"/>
    <w:rsid w:val="00BD5F3C"/>
    <w:rsid w:val="00BF7355"/>
    <w:rsid w:val="00C31217"/>
    <w:rsid w:val="00C42E26"/>
    <w:rsid w:val="00C52C14"/>
    <w:rsid w:val="00C52DF6"/>
    <w:rsid w:val="00C9154B"/>
    <w:rsid w:val="00CA7022"/>
    <w:rsid w:val="00CE4DDA"/>
    <w:rsid w:val="00CE79D8"/>
    <w:rsid w:val="00D21ED4"/>
    <w:rsid w:val="00D41EFE"/>
    <w:rsid w:val="00D578BB"/>
    <w:rsid w:val="00DA68F6"/>
    <w:rsid w:val="00DD6AD6"/>
    <w:rsid w:val="00E26542"/>
    <w:rsid w:val="00E377FF"/>
    <w:rsid w:val="00EA4263"/>
    <w:rsid w:val="00F35AB2"/>
    <w:rsid w:val="00F4514F"/>
    <w:rsid w:val="00F61A7A"/>
    <w:rsid w:val="00F67525"/>
    <w:rsid w:val="00FA04EA"/>
    <w:rsid w:val="00FB1C83"/>
    <w:rsid w:val="00FF47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343FDC2"/>
  <w15:chartTrackingRefBased/>
  <w15:docId w15:val="{6A10E2ED-318E-44DC-8A78-8F90D11D5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ypewriter"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6C5D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123 List Paragraph,Bullets,Colorful List - Accent 11,List Paragraph (numbered (a)),List Paragraph nowy,List Paragraph1,List_Paragraph,Liste 1,Main numbered paragraph,Multilevel para_II,Numbered List Paragraph,Numbered Paragraph,References"/>
    <w:basedOn w:val="Normal"/>
    <w:link w:val="ListParagraphChar"/>
    <w:uiPriority w:val="34"/>
    <w:qFormat/>
    <w:rsid w:val="006C5D54"/>
    <w:pPr>
      <w:spacing w:after="160" w:line="259" w:lineRule="auto"/>
      <w:ind w:left="720"/>
      <w:contextualSpacing/>
    </w:pPr>
    <w:rPr>
      <w:rFonts w:asciiTheme="minorHAnsi" w:eastAsiaTheme="minorHAnsi" w:hAnsiTheme="minorHAnsi" w:cstheme="minorBidi"/>
      <w:sz w:val="22"/>
      <w:szCs w:val="22"/>
    </w:rPr>
  </w:style>
  <w:style w:type="paragraph" w:styleId="BalloonText">
    <w:name w:val="Balloon Text"/>
    <w:basedOn w:val="Normal"/>
    <w:link w:val="BalloonTextChar"/>
    <w:semiHidden/>
    <w:unhideWhenUsed/>
    <w:rsid w:val="00F67525"/>
    <w:rPr>
      <w:rFonts w:ascii="Segoe UI" w:hAnsi="Segoe UI" w:cs="Segoe UI"/>
      <w:sz w:val="18"/>
      <w:szCs w:val="18"/>
    </w:rPr>
  </w:style>
  <w:style w:type="character" w:customStyle="1" w:styleId="BalloonTextChar">
    <w:name w:val="Balloon Text Char"/>
    <w:basedOn w:val="DefaultParagraphFont"/>
    <w:link w:val="BalloonText"/>
    <w:semiHidden/>
    <w:rsid w:val="00F67525"/>
    <w:rPr>
      <w:rFonts w:ascii="Segoe UI" w:hAnsi="Segoe UI" w:cs="Segoe UI"/>
      <w:sz w:val="18"/>
      <w:szCs w:val="18"/>
    </w:rPr>
  </w:style>
  <w:style w:type="character" w:customStyle="1" w:styleId="ListParagraphChar">
    <w:name w:val="List Paragraph Char"/>
    <w:aliases w:val="123 List Paragraph Char,Bullets Char,Colorful List - Accent 11 Char,List Paragraph (numbered (a)) Char,List Paragraph nowy Char,List Paragraph1 Char,List_Paragraph Char,Liste 1 Char,Main numbered paragraph Char,References Char"/>
    <w:link w:val="ListParagraph"/>
    <w:uiPriority w:val="34"/>
    <w:qFormat/>
    <w:locked/>
    <w:rsid w:val="00CA7022"/>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Sao Tome and Principe</GEFCountry>
    <Classification xmlns="ceb00776-aa5c-4fc8-b6fe-5f035152e4b6">Public</Classification>
    <Country1 xmlns="ceb00776-aa5c-4fc8-b6fe-5f035152e4b6" xsi:nil="true"/>
    <DocPrefix xmlns="ceb00776-aa5c-4fc8-b6fe-5f035152e4b6">Agency response matrix</DocPrefix>
    <GEFID xmlns="ceb00776-aa5c-4fc8-b6fe-5f035152e4b6">9364</GEFID>
    <ProjectType xmlns="ceb00776-aa5c-4fc8-b6fe-5f035152e4b6">FSP</ProjectType>
    <GEFProjectID xmlns="ceb00776-aa5c-4fc8-b6fe-5f035152e4b6">e629f351-df7c-e811-8124-3863bb2e1360</GEFProjectID>
    <DocActive xmlns="ceb00776-aa5c-4fc8-b6fe-5f035152e4b6">No</DocActive>
    <DocCategory xmlns="ceb00776-aa5c-4fc8-b6fe-5f035152e4b6">Project Review Document</DocCategory>
    <FocalArea xmlns="ceb00776-aa5c-4fc8-b6fe-5f035152e4b6">Climate Change</FocalArea>
    <DocType xmlns="ceb00776-aa5c-4fc8-b6fe-5f035152e4b6">Roadmap</DocType>
    <ProjectTitle xmlns="ceb00776-aa5c-4fc8-b6fe-5f035152e4b6">São Tomé and Príncipe Additional Financing - West Africa Coastal Area Resilience Investment Project</ProjectTitle>
    <TrustFundType xmlns="ceb00776-aa5c-4fc8-b6fe-5f035152e4b6">LDCF</TrustFundType>
    <TaxCatchAll xmlns="3e02667f-0271-471b-bd6e-11a2e16def1d"/>
    <DocumentTitle xmlns="ceb00776-aa5c-4fc8-b6fe-5f035152e4b6">9364 - WACA STP AF-Response Matrix_GEFSEC- DEcision meeting-04302020</DocumentTitl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E5DA1F8-5D91-4F68-BE5E-BAEDBA30E988}">
  <ds:schemaRefs>
    <ds:schemaRef ds:uri="http://purl.org/dc/dcmitype/"/>
    <ds:schemaRef ds:uri="fddef6a8-5936-4909-96e0-2ad7a6b1720b"/>
    <ds:schemaRef ds:uri="http://purl.org/dc/terms/"/>
    <ds:schemaRef ds:uri="http://schemas.microsoft.com/office/2006/documentManagement/types"/>
    <ds:schemaRef ds:uri="http://schemas.microsoft.com/office/2006/metadata/properties"/>
    <ds:schemaRef ds:uri="http://schemas.microsoft.com/office/infopath/2007/PartnerControls"/>
    <ds:schemaRef ds:uri="http://purl.org/dc/elements/1.1/"/>
    <ds:schemaRef ds:uri="http://schemas.openxmlformats.org/package/2006/metadata/core-properties"/>
    <ds:schemaRef ds:uri="0c867391-8214-4b58-86b3-de07547409f9"/>
    <ds:schemaRef ds:uri="http://www.w3.org/XML/1998/namespace"/>
  </ds:schemaRefs>
</ds:datastoreItem>
</file>

<file path=customXml/itemProps2.xml><?xml version="1.0" encoding="utf-8"?>
<ds:datastoreItem xmlns:ds="http://schemas.openxmlformats.org/officeDocument/2006/customXml" ds:itemID="{98DDB14F-59DF-49B9-B7F1-3175A83F645A}">
  <ds:schemaRefs>
    <ds:schemaRef ds:uri="http://schemas.microsoft.com/sharepoint/v3/contenttype/forms"/>
  </ds:schemaRefs>
</ds:datastoreItem>
</file>

<file path=customXml/itemProps3.xml><?xml version="1.0" encoding="utf-8"?>
<ds:datastoreItem xmlns:ds="http://schemas.openxmlformats.org/officeDocument/2006/customXml" ds:itemID="{688EA439-5E05-44C1-9318-072B6C947EFC}"/>
</file>

<file path=docProps/app.xml><?xml version="1.0" encoding="utf-8"?>
<Properties xmlns="http://schemas.openxmlformats.org/officeDocument/2006/extended-properties" xmlns:vt="http://schemas.openxmlformats.org/officeDocument/2006/docPropsVTypes">
  <Template>Normal.dotm</Template>
  <TotalTime>0</TotalTime>
  <Pages>5</Pages>
  <Words>2029</Words>
  <Characters>11405</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Gayatri Kanungo</dc:creator>
  <cp:keywords/>
  <dc:description/>
  <cp:lastModifiedBy>Gayatri Kanungo</cp:lastModifiedBy>
  <cp:revision>4</cp:revision>
  <dcterms:created xsi:type="dcterms:W3CDTF">2020-04-30T22:25:00Z</dcterms:created>
  <dcterms:modified xsi:type="dcterms:W3CDTF">2020-04-30T22:28:00Z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